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1" w:type="dxa"/>
        <w:tblInd w:w="-72" w:type="dxa"/>
        <w:tblLayout w:type="fixed"/>
        <w:tblLook w:val="0000" w:firstRow="0" w:lastRow="0" w:firstColumn="0" w:lastColumn="0" w:noHBand="0" w:noVBand="0"/>
      </w:tblPr>
      <w:tblGrid>
        <w:gridCol w:w="3866"/>
        <w:gridCol w:w="6095"/>
      </w:tblGrid>
      <w:tr w:rsidR="006D4B79" w:rsidRPr="006D4B79" w14:paraId="6DA92C9A" w14:textId="77777777" w:rsidTr="00382F44">
        <w:trPr>
          <w:trHeight w:val="708"/>
        </w:trPr>
        <w:tc>
          <w:tcPr>
            <w:tcW w:w="3866" w:type="dxa"/>
          </w:tcPr>
          <w:p w14:paraId="1A8D3AE8" w14:textId="77777777" w:rsidR="005519B6" w:rsidRPr="006D4B79" w:rsidRDefault="005519B6" w:rsidP="00382F44">
            <w:pPr>
              <w:pStyle w:val="BodyText"/>
              <w:spacing w:line="340" w:lineRule="exact"/>
              <w:jc w:val="center"/>
              <w:rPr>
                <w:rFonts w:ascii="Times New Roman" w:hAnsi="Times New Roman"/>
                <w:bCs/>
                <w:szCs w:val="28"/>
                <w:lang w:val="en-US" w:eastAsia="en-US"/>
              </w:rPr>
            </w:pPr>
            <w:r w:rsidRPr="006D4B79">
              <w:rPr>
                <w:rFonts w:ascii="Times New Roman" w:hAnsi="Times New Roman"/>
                <w:bCs/>
                <w:szCs w:val="28"/>
                <w:lang w:val="en-US" w:eastAsia="en-US"/>
              </w:rPr>
              <w:t>ỦY BAN NHÂN DÂN</w:t>
            </w:r>
          </w:p>
          <w:p w14:paraId="3719A482" w14:textId="77777777" w:rsidR="005519B6" w:rsidRPr="006D4B79" w:rsidRDefault="005519B6" w:rsidP="00382F44">
            <w:pPr>
              <w:pStyle w:val="BodyText"/>
              <w:spacing w:line="340" w:lineRule="exact"/>
              <w:jc w:val="center"/>
              <w:rPr>
                <w:rFonts w:ascii="Times New Roman" w:hAnsi="Times New Roman"/>
                <w:bCs/>
                <w:szCs w:val="28"/>
                <w:lang w:val="en-US" w:eastAsia="en-US"/>
              </w:rPr>
            </w:pPr>
            <w:r w:rsidRPr="006D4B79">
              <w:rPr>
                <w:rFonts w:ascii="Times New Roman" w:hAnsi="Times New Roman"/>
                <w:bCs/>
                <w:szCs w:val="28"/>
                <w:lang w:val="en-US" w:eastAsia="en-US"/>
              </w:rPr>
              <w:t>XÃ ĐỨC MINH</w:t>
            </w:r>
          </w:p>
          <w:p w14:paraId="6DC8DAFA" w14:textId="1FA4077E" w:rsidR="005519B6" w:rsidRPr="006D4B79" w:rsidRDefault="0042627F" w:rsidP="00382F44">
            <w:pPr>
              <w:pStyle w:val="BodyText"/>
              <w:spacing w:line="340" w:lineRule="exact"/>
              <w:jc w:val="center"/>
              <w:rPr>
                <w:rFonts w:ascii="Times New Roman" w:hAnsi="Times New Roman"/>
                <w:bCs/>
                <w:szCs w:val="28"/>
                <w:lang w:val="en-US" w:eastAsia="en-US"/>
              </w:rPr>
            </w:pPr>
            <w:r>
              <w:rPr>
                <w:rFonts w:ascii="Times New Roman" w:hAnsi="Times New Roman"/>
                <w:bCs/>
                <w:noProof/>
                <w:szCs w:val="28"/>
                <w:lang w:val="en-US" w:eastAsia="en-US"/>
              </w:rPr>
              <mc:AlternateContent>
                <mc:Choice Requires="wps">
                  <w:drawing>
                    <wp:anchor distT="0" distB="0" distL="114300" distR="114300" simplePos="0" relativeHeight="251662336" behindDoc="0" locked="0" layoutInCell="1" allowOverlap="1" wp14:anchorId="72C03933" wp14:editId="0CBA284E">
                      <wp:simplePos x="0" y="0"/>
                      <wp:positionH relativeFrom="column">
                        <wp:posOffset>838927</wp:posOffset>
                      </wp:positionH>
                      <wp:positionV relativeFrom="paragraph">
                        <wp:posOffset>17034</wp:posOffset>
                      </wp:positionV>
                      <wp:extent cx="669303"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669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E6D5974"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05pt,1.35pt" to="11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BktAEAALYDAAAOAAAAZHJzL2Uyb0RvYy54bWysU8GO0zAQvSPxD5bvNOmuVEHUdA9dwQVB&#10;xcIHeJ1xY63tscamaf+esdtmESCE0F4cj/3ezLznyfru6J04ACWLoZfLRSsFBI2DDftefvv6/s1b&#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" strokecolor="black [3040]"/>
                  </w:pict>
                </mc:Fallback>
              </mc:AlternateContent>
            </w:r>
          </w:p>
          <w:p w14:paraId="4D859B29" w14:textId="68B8D113" w:rsidR="005519B6" w:rsidRPr="006D4B79" w:rsidRDefault="005519B6" w:rsidP="00382F44">
            <w:pPr>
              <w:pStyle w:val="BodyText"/>
              <w:spacing w:line="340" w:lineRule="exact"/>
              <w:jc w:val="center"/>
              <w:rPr>
                <w:rFonts w:ascii="Times New Roman" w:hAnsi="Times New Roman"/>
                <w:b w:val="0"/>
                <w:bCs/>
                <w:szCs w:val="28"/>
                <w:lang w:val="en-US" w:eastAsia="en-US"/>
              </w:rPr>
            </w:pPr>
            <w:r w:rsidRPr="006D4B79">
              <w:rPr>
                <w:rFonts w:ascii="Times New Roman" w:hAnsi="Times New Roman"/>
                <w:b w:val="0"/>
                <w:bCs/>
                <w:szCs w:val="28"/>
                <w:lang w:val="en-US" w:eastAsia="en-US"/>
              </w:rPr>
              <w:t>Số:         /BC-</w:t>
            </w:r>
            <w:r w:rsidR="00CD1097">
              <w:rPr>
                <w:rFonts w:ascii="Times New Roman" w:hAnsi="Times New Roman"/>
                <w:b w:val="0"/>
                <w:bCs/>
                <w:szCs w:val="28"/>
                <w:lang w:val="en-US" w:eastAsia="en-US"/>
              </w:rPr>
              <w:t>UBND</w:t>
            </w:r>
          </w:p>
        </w:tc>
        <w:tc>
          <w:tcPr>
            <w:tcW w:w="6095" w:type="dxa"/>
          </w:tcPr>
          <w:p w14:paraId="199E54EE" w14:textId="77777777" w:rsidR="005519B6" w:rsidRPr="006D4B79" w:rsidRDefault="005519B6" w:rsidP="00382F44">
            <w:pPr>
              <w:pStyle w:val="BodyText"/>
              <w:spacing w:line="340" w:lineRule="exact"/>
              <w:jc w:val="center"/>
              <w:rPr>
                <w:rFonts w:ascii="Times New Roman" w:hAnsi="Times New Roman"/>
                <w:szCs w:val="28"/>
                <w:lang w:val="en-US" w:eastAsia="en-US"/>
              </w:rPr>
            </w:pPr>
            <w:r w:rsidRPr="006D4B79">
              <w:rPr>
                <w:rFonts w:ascii="Times New Roman" w:hAnsi="Times New Roman"/>
                <w:szCs w:val="28"/>
                <w:lang w:val="en-US" w:eastAsia="en-US"/>
              </w:rPr>
              <w:t>CỘNG HÒA XÃ HỘI CHỦ NGHĨA VIỆT NAM</w:t>
            </w:r>
          </w:p>
          <w:p w14:paraId="6A2CEA8D" w14:textId="60AB093A" w:rsidR="005519B6" w:rsidRPr="006D4B79" w:rsidRDefault="000A712B" w:rsidP="00382F44">
            <w:pPr>
              <w:pStyle w:val="BodyText"/>
              <w:spacing w:line="340" w:lineRule="exact"/>
              <w:jc w:val="center"/>
              <w:rPr>
                <w:rFonts w:ascii="Times New Roman" w:hAnsi="Times New Roman"/>
                <w:szCs w:val="28"/>
                <w:lang w:val="en-US" w:eastAsia="en-US"/>
              </w:rPr>
            </w:pPr>
            <w:r w:rsidRPr="006D4B79">
              <w:rPr>
                <w:rFonts w:ascii="Times New Roman" w:hAnsi="Times New Roman"/>
                <w:noProof/>
                <w:szCs w:val="28"/>
                <w:lang w:val="en-US" w:eastAsia="en-US"/>
              </w:rPr>
              <mc:AlternateContent>
                <mc:Choice Requires="wps">
                  <w:drawing>
                    <wp:anchor distT="4294967294" distB="4294967294" distL="114300" distR="114300" simplePos="0" relativeHeight="251660288" behindDoc="0" locked="0" layoutInCell="1" allowOverlap="1" wp14:anchorId="2E072B6E" wp14:editId="24EF5C94">
                      <wp:simplePos x="0" y="0"/>
                      <wp:positionH relativeFrom="column">
                        <wp:posOffset>835924</wp:posOffset>
                      </wp:positionH>
                      <wp:positionV relativeFrom="paragraph">
                        <wp:posOffset>209550</wp:posOffset>
                      </wp:positionV>
                      <wp:extent cx="2047875" cy="0"/>
                      <wp:effectExtent l="0" t="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FF82E14" id="Line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8pt,16.5pt" to="22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UQ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"/>
                  </w:pict>
                </mc:Fallback>
              </mc:AlternateContent>
            </w:r>
            <w:r w:rsidR="005519B6" w:rsidRPr="006D4B79">
              <w:rPr>
                <w:rFonts w:ascii="Times New Roman" w:hAnsi="Times New Roman"/>
                <w:szCs w:val="28"/>
                <w:lang w:val="en-US" w:eastAsia="en-US"/>
              </w:rPr>
              <w:t>Độc lập - Tự do - Hạnh phúc</w:t>
            </w:r>
          </w:p>
          <w:p w14:paraId="582F16FC" w14:textId="72487485" w:rsidR="005519B6" w:rsidRPr="006D4B79" w:rsidRDefault="005519B6" w:rsidP="00382F44">
            <w:pPr>
              <w:pStyle w:val="BodyText"/>
              <w:spacing w:line="340" w:lineRule="exact"/>
              <w:jc w:val="center"/>
              <w:rPr>
                <w:rFonts w:ascii="Times New Roman" w:hAnsi="Times New Roman"/>
                <w:szCs w:val="28"/>
                <w:lang w:val="en-US" w:eastAsia="en-US"/>
              </w:rPr>
            </w:pPr>
          </w:p>
          <w:p w14:paraId="2191B3BD" w14:textId="612C9D26" w:rsidR="005519B6" w:rsidRPr="006D4B79" w:rsidRDefault="005519B6" w:rsidP="007807C9">
            <w:pPr>
              <w:pStyle w:val="BodyText"/>
              <w:spacing w:line="340" w:lineRule="exact"/>
              <w:jc w:val="center"/>
              <w:rPr>
                <w:rFonts w:ascii="Times New Roman" w:hAnsi="Times New Roman"/>
                <w:b w:val="0"/>
                <w:i/>
                <w:szCs w:val="28"/>
                <w:lang w:val="en-US" w:eastAsia="en-US"/>
              </w:rPr>
            </w:pPr>
            <w:r w:rsidRPr="006D4B79">
              <w:rPr>
                <w:rFonts w:ascii="Times New Roman" w:hAnsi="Times New Roman"/>
                <w:b w:val="0"/>
                <w:i/>
                <w:szCs w:val="28"/>
                <w:lang w:val="en-US" w:eastAsia="en-US"/>
              </w:rPr>
              <w:t xml:space="preserve">Đức Minh, ngày </w:t>
            </w:r>
            <w:r w:rsidR="007807C9" w:rsidRPr="006D4B79">
              <w:rPr>
                <w:rFonts w:ascii="Times New Roman" w:hAnsi="Times New Roman"/>
                <w:b w:val="0"/>
                <w:i/>
                <w:szCs w:val="28"/>
                <w:lang w:val="en-US" w:eastAsia="en-US"/>
              </w:rPr>
              <w:t xml:space="preserve">  </w:t>
            </w:r>
            <w:r w:rsidR="00FC3877">
              <w:rPr>
                <w:rFonts w:ascii="Times New Roman" w:hAnsi="Times New Roman"/>
                <w:b w:val="0"/>
                <w:i/>
                <w:szCs w:val="28"/>
                <w:lang w:val="en-US" w:eastAsia="en-US"/>
              </w:rPr>
              <w:t xml:space="preserve">   </w:t>
            </w:r>
            <w:r w:rsidR="00300F06" w:rsidRPr="006D4B79">
              <w:rPr>
                <w:rFonts w:ascii="Times New Roman" w:hAnsi="Times New Roman"/>
                <w:b w:val="0"/>
                <w:i/>
                <w:szCs w:val="28"/>
                <w:lang w:val="en-US" w:eastAsia="en-US"/>
              </w:rPr>
              <w:t xml:space="preserve"> </w:t>
            </w:r>
            <w:r w:rsidRPr="006D4B79">
              <w:rPr>
                <w:rFonts w:ascii="Times New Roman" w:hAnsi="Times New Roman"/>
                <w:b w:val="0"/>
                <w:i/>
                <w:szCs w:val="28"/>
                <w:lang w:val="en-US" w:eastAsia="en-US"/>
              </w:rPr>
              <w:t xml:space="preserve">tháng </w:t>
            </w:r>
            <w:r w:rsidR="00C82232" w:rsidRPr="006D4B79">
              <w:rPr>
                <w:rFonts w:ascii="Times New Roman" w:hAnsi="Times New Roman"/>
                <w:b w:val="0"/>
                <w:i/>
                <w:szCs w:val="28"/>
                <w:lang w:val="en-US" w:eastAsia="en-US"/>
              </w:rPr>
              <w:t xml:space="preserve">  </w:t>
            </w:r>
            <w:r w:rsidR="00FC3877">
              <w:rPr>
                <w:rFonts w:ascii="Times New Roman" w:hAnsi="Times New Roman"/>
                <w:b w:val="0"/>
                <w:i/>
                <w:szCs w:val="28"/>
                <w:lang w:val="en-US" w:eastAsia="en-US"/>
              </w:rPr>
              <w:t xml:space="preserve">   </w:t>
            </w:r>
            <w:r w:rsidR="00300F06" w:rsidRPr="006D4B79">
              <w:rPr>
                <w:rFonts w:ascii="Times New Roman" w:hAnsi="Times New Roman"/>
                <w:b w:val="0"/>
                <w:i/>
                <w:szCs w:val="28"/>
                <w:lang w:val="en-US" w:eastAsia="en-US"/>
              </w:rPr>
              <w:t xml:space="preserve"> </w:t>
            </w:r>
            <w:r w:rsidRPr="006D4B79">
              <w:rPr>
                <w:rFonts w:ascii="Times New Roman" w:hAnsi="Times New Roman"/>
                <w:b w:val="0"/>
                <w:i/>
                <w:szCs w:val="28"/>
                <w:lang w:val="en-US" w:eastAsia="en-US"/>
              </w:rPr>
              <w:t>năm 202</w:t>
            </w:r>
            <w:r w:rsidR="00C82232" w:rsidRPr="006D4B79">
              <w:rPr>
                <w:rFonts w:ascii="Times New Roman" w:hAnsi="Times New Roman"/>
                <w:b w:val="0"/>
                <w:i/>
                <w:szCs w:val="28"/>
                <w:lang w:val="en-US" w:eastAsia="en-US"/>
              </w:rPr>
              <w:t>6</w:t>
            </w:r>
          </w:p>
        </w:tc>
      </w:tr>
    </w:tbl>
    <w:p w14:paraId="0E211313" w14:textId="77777777" w:rsidR="005519B6" w:rsidRPr="006D4B79" w:rsidRDefault="005519B6" w:rsidP="005519B6">
      <w:pPr>
        <w:spacing w:line="340" w:lineRule="exact"/>
        <w:jc w:val="both"/>
        <w:rPr>
          <w:b/>
        </w:rPr>
      </w:pPr>
    </w:p>
    <w:p w14:paraId="25E56E96" w14:textId="77777777" w:rsidR="005519B6" w:rsidRPr="006D4B79" w:rsidRDefault="005519B6" w:rsidP="005519B6">
      <w:pPr>
        <w:spacing w:line="340" w:lineRule="exact"/>
        <w:jc w:val="center"/>
        <w:rPr>
          <w:b/>
        </w:rPr>
      </w:pPr>
      <w:r w:rsidRPr="006D4B79">
        <w:rPr>
          <w:b/>
        </w:rPr>
        <w:t>BÁO CÁO</w:t>
      </w:r>
    </w:p>
    <w:p w14:paraId="65EF4808" w14:textId="0633F1E6" w:rsidR="005519B6" w:rsidRPr="006D4B79" w:rsidRDefault="005519B6" w:rsidP="00C82232">
      <w:pPr>
        <w:spacing w:line="340" w:lineRule="exact"/>
        <w:jc w:val="center"/>
        <w:rPr>
          <w:b/>
        </w:rPr>
      </w:pPr>
      <w:r w:rsidRPr="006D4B79">
        <w:rPr>
          <w:b/>
        </w:rPr>
        <w:t>Cải cách hành chính</w:t>
      </w:r>
      <w:r w:rsidR="00C82232" w:rsidRPr="006D4B79">
        <w:rPr>
          <w:b/>
        </w:rPr>
        <w:t xml:space="preserve"> 6 tháng đầu</w:t>
      </w:r>
      <w:r w:rsidRPr="006D4B79">
        <w:rPr>
          <w:b/>
        </w:rPr>
        <w:t xml:space="preserve"> năm 202</w:t>
      </w:r>
      <w:r w:rsidR="00C82232" w:rsidRPr="006D4B79">
        <w:rPr>
          <w:b/>
        </w:rPr>
        <w:t>6</w:t>
      </w:r>
      <w:r w:rsidRPr="006D4B79">
        <w:rPr>
          <w:b/>
        </w:rPr>
        <w:t xml:space="preserve"> xã Đức Minh</w:t>
      </w:r>
    </w:p>
    <w:p w14:paraId="27AB3798" w14:textId="77777777" w:rsidR="005519B6" w:rsidRPr="006D4B79" w:rsidRDefault="005519B6" w:rsidP="005519B6">
      <w:pPr>
        <w:spacing w:line="340" w:lineRule="exact"/>
        <w:jc w:val="both"/>
        <w:rPr>
          <w:b/>
        </w:rPr>
      </w:pPr>
      <w:r w:rsidRPr="006D4B79">
        <w:rPr>
          <w:b/>
          <w:noProof/>
        </w:rPr>
        <mc:AlternateContent>
          <mc:Choice Requires="wps">
            <w:drawing>
              <wp:anchor distT="4294967294" distB="4294967294" distL="114300" distR="114300" simplePos="0" relativeHeight="251661312" behindDoc="0" locked="0" layoutInCell="1" allowOverlap="1" wp14:anchorId="64F355A0" wp14:editId="6628B9FB">
                <wp:simplePos x="0" y="0"/>
                <wp:positionH relativeFrom="column">
                  <wp:posOffset>2167890</wp:posOffset>
                </wp:positionH>
                <wp:positionV relativeFrom="paragraph">
                  <wp:posOffset>38735</wp:posOffset>
                </wp:positionV>
                <wp:extent cx="158115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FA6F68D" id="Line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0.7pt,3.05pt" to="295.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YU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"/>
            </w:pict>
          </mc:Fallback>
        </mc:AlternateContent>
      </w:r>
    </w:p>
    <w:p w14:paraId="3A783152" w14:textId="44741F7E" w:rsidR="00AC0300" w:rsidRPr="006D4B79" w:rsidRDefault="00AC0300" w:rsidP="00D927DD">
      <w:pPr>
        <w:spacing w:after="120"/>
        <w:ind w:firstLine="720"/>
        <w:jc w:val="both"/>
      </w:pPr>
      <w:r w:rsidRPr="006D4B79">
        <w:t>Căn cứ Quyết định số 1017/QĐ-UBND, ngày 24/4/2026 Ban hành Kế hoạch kiểm tra, đánh giá, thẩm định công tác cải cách hành chính nhà nước tại các cơ quan, đơn vị, địa phương năm 2026</w:t>
      </w:r>
      <w:r w:rsidR="00CD1097">
        <w:t xml:space="preserve">; </w:t>
      </w:r>
      <w:r w:rsidRPr="006D4B79">
        <w:t>Quyết định 1424/QĐ-UBND, ngày 03/6/2026, Về việc thành lập Đoàn kiểm tra cải cách hành chính và Hội đồng thẩm định công tác cải cách hành chính tại các đơn vị, địa phương trên địa bàn tỉnh năm 2026</w:t>
      </w:r>
      <w:r w:rsidR="000A712B" w:rsidRPr="006D4B79">
        <w:t>.</w:t>
      </w:r>
    </w:p>
    <w:p w14:paraId="18437002" w14:textId="1A7A753E" w:rsidR="00AC0300" w:rsidRPr="006D4B79" w:rsidRDefault="00AC0300" w:rsidP="00D927DD">
      <w:pPr>
        <w:spacing w:after="120"/>
        <w:ind w:firstLine="720"/>
        <w:jc w:val="both"/>
      </w:pPr>
      <w:r w:rsidRPr="006D4B79">
        <w:t>Ủy ban nhân dân xã Đức Minh báo cáo công tác CCHC 6 tháng đầu năm 2026, như sau:</w:t>
      </w:r>
    </w:p>
    <w:p w14:paraId="5526B1AF" w14:textId="5F668EDF" w:rsidR="005519B6" w:rsidRPr="006D4B79" w:rsidRDefault="00CD1097" w:rsidP="00D927DD">
      <w:pPr>
        <w:pStyle w:val="ListParagraph"/>
        <w:spacing w:before="0" w:after="120"/>
        <w:ind w:firstLine="720"/>
        <w:jc w:val="both"/>
        <w:rPr>
          <w:b/>
          <w:sz w:val="28"/>
          <w:szCs w:val="28"/>
        </w:rPr>
      </w:pPr>
      <w:r>
        <w:rPr>
          <w:b/>
          <w:sz w:val="28"/>
          <w:szCs w:val="28"/>
          <w:lang w:val="en-US"/>
        </w:rPr>
        <w:t xml:space="preserve">I. </w:t>
      </w:r>
      <w:r w:rsidR="005519B6" w:rsidRPr="006D4B79">
        <w:rPr>
          <w:b/>
          <w:sz w:val="28"/>
          <w:szCs w:val="28"/>
        </w:rPr>
        <w:t>CÔNG TÁC CHỈ</w:t>
      </w:r>
      <w:r w:rsidR="005519B6" w:rsidRPr="006D4B79">
        <w:rPr>
          <w:b/>
          <w:spacing w:val="-3"/>
          <w:sz w:val="28"/>
          <w:szCs w:val="28"/>
        </w:rPr>
        <w:t xml:space="preserve"> </w:t>
      </w:r>
      <w:r w:rsidR="005519B6" w:rsidRPr="006D4B79">
        <w:rPr>
          <w:b/>
          <w:sz w:val="28"/>
          <w:szCs w:val="28"/>
        </w:rPr>
        <w:t>ĐẠO,</w:t>
      </w:r>
      <w:r w:rsidR="005519B6" w:rsidRPr="006D4B79">
        <w:rPr>
          <w:b/>
          <w:spacing w:val="-2"/>
          <w:sz w:val="28"/>
          <w:szCs w:val="28"/>
        </w:rPr>
        <w:t xml:space="preserve"> </w:t>
      </w:r>
      <w:r w:rsidR="005519B6" w:rsidRPr="006D4B79">
        <w:rPr>
          <w:b/>
          <w:sz w:val="28"/>
          <w:szCs w:val="28"/>
        </w:rPr>
        <w:t>ĐIỀU</w:t>
      </w:r>
      <w:r w:rsidR="005519B6" w:rsidRPr="006D4B79">
        <w:rPr>
          <w:b/>
          <w:spacing w:val="-3"/>
          <w:sz w:val="28"/>
          <w:szCs w:val="28"/>
        </w:rPr>
        <w:t xml:space="preserve"> </w:t>
      </w:r>
      <w:r w:rsidR="005519B6" w:rsidRPr="006D4B79">
        <w:rPr>
          <w:b/>
          <w:sz w:val="28"/>
          <w:szCs w:val="28"/>
        </w:rPr>
        <w:t>HÀNH</w:t>
      </w:r>
      <w:r w:rsidR="005519B6" w:rsidRPr="006D4B79">
        <w:rPr>
          <w:b/>
          <w:spacing w:val="-3"/>
          <w:sz w:val="28"/>
          <w:szCs w:val="28"/>
        </w:rPr>
        <w:t xml:space="preserve"> </w:t>
      </w:r>
      <w:r w:rsidR="005519B6" w:rsidRPr="006D4B79">
        <w:rPr>
          <w:b/>
          <w:sz w:val="28"/>
          <w:szCs w:val="28"/>
        </w:rPr>
        <w:t>CẢI</w:t>
      </w:r>
      <w:r w:rsidR="005519B6" w:rsidRPr="006D4B79">
        <w:rPr>
          <w:b/>
          <w:spacing w:val="-2"/>
          <w:sz w:val="28"/>
          <w:szCs w:val="28"/>
        </w:rPr>
        <w:t xml:space="preserve"> </w:t>
      </w:r>
      <w:r w:rsidR="005519B6" w:rsidRPr="006D4B79">
        <w:rPr>
          <w:b/>
          <w:sz w:val="28"/>
          <w:szCs w:val="28"/>
        </w:rPr>
        <w:t>CÁCH HÀNH</w:t>
      </w:r>
      <w:r w:rsidR="005519B6" w:rsidRPr="006D4B79">
        <w:rPr>
          <w:b/>
          <w:spacing w:val="-1"/>
          <w:sz w:val="28"/>
          <w:szCs w:val="28"/>
        </w:rPr>
        <w:t xml:space="preserve"> </w:t>
      </w:r>
      <w:r w:rsidR="005519B6" w:rsidRPr="006D4B79">
        <w:rPr>
          <w:b/>
          <w:sz w:val="28"/>
          <w:szCs w:val="28"/>
        </w:rPr>
        <w:t>CHÍNH</w:t>
      </w:r>
    </w:p>
    <w:p w14:paraId="487B631C" w14:textId="3C0C3448" w:rsidR="005519B6" w:rsidRPr="006D4B79" w:rsidRDefault="00630028" w:rsidP="00D927DD">
      <w:pPr>
        <w:spacing w:after="120"/>
        <w:ind w:firstLine="720"/>
        <w:jc w:val="both"/>
        <w:rPr>
          <w:b/>
          <w:lang w:val="vi"/>
        </w:rPr>
      </w:pPr>
      <w:r w:rsidRPr="006D4B79">
        <w:rPr>
          <w:b/>
        </w:rPr>
        <w:t xml:space="preserve">1. </w:t>
      </w:r>
      <w:r w:rsidR="006D60B7" w:rsidRPr="006D4B79">
        <w:rPr>
          <w:b/>
        </w:rPr>
        <w:t>Công tác</w:t>
      </w:r>
      <w:r w:rsidR="005519B6" w:rsidRPr="006D4B79">
        <w:rPr>
          <w:b/>
        </w:rPr>
        <w:t xml:space="preserve"> chỉ đạo, điều hành </w:t>
      </w:r>
    </w:p>
    <w:p w14:paraId="40960F86" w14:textId="521B6003" w:rsidR="008D3836" w:rsidRPr="006D4B79" w:rsidRDefault="00ED0D34" w:rsidP="00D927DD">
      <w:pPr>
        <w:spacing w:after="120"/>
        <w:ind w:firstLine="720"/>
        <w:jc w:val="both"/>
      </w:pPr>
      <w:r w:rsidRPr="006D4B79">
        <w:t xml:space="preserve">Trong </w:t>
      </w:r>
      <w:r w:rsidR="009B07CA" w:rsidRPr="006D4B79">
        <w:t xml:space="preserve">6 tháng đầu </w:t>
      </w:r>
      <w:r w:rsidRPr="006D4B79">
        <w:t>năm 202</w:t>
      </w:r>
      <w:r w:rsidR="009B07CA" w:rsidRPr="006D4B79">
        <w:t>6</w:t>
      </w:r>
      <w:r w:rsidRPr="006D4B79">
        <w:t xml:space="preserve">, UBND xã đã tập trung tăng cường công tác chỉ đạo, điều hành cải cách hành chính theo hướng chủ động, đồng bộ và hiệu quả. UBND xã </w:t>
      </w:r>
      <w:r w:rsidR="009B07CA" w:rsidRPr="006D4B79">
        <w:t xml:space="preserve">đã </w:t>
      </w:r>
      <w:r w:rsidRPr="006D4B79">
        <w:t xml:space="preserve">ban hành đầy đủ các kế hoạch, văn bản triển khai nhiệm vụ CCHC </w:t>
      </w:r>
      <w:r w:rsidR="009B07CA" w:rsidRPr="006D4B79">
        <w:t>gắn với nhiệm vụ</w:t>
      </w:r>
      <w:r w:rsidR="008D3836" w:rsidRPr="006D4B79">
        <w:t xml:space="preserve"> thực hiện chính quyền 02 cấp</w:t>
      </w:r>
      <w:r w:rsidRPr="006D4B79">
        <w:t>; phân công rõ trách nhiệm cho từng bộ phận, từn</w:t>
      </w:r>
      <w:r w:rsidR="000B5FFA" w:rsidRPr="006D4B79">
        <w:t xml:space="preserve">g công chức phụ trách lĩnh vực. </w:t>
      </w:r>
      <w:r w:rsidR="008D3836" w:rsidRPr="006D4B79">
        <w:t xml:space="preserve"> </w:t>
      </w:r>
    </w:p>
    <w:p w14:paraId="09C2370E" w14:textId="74AF73FF" w:rsidR="000A712B" w:rsidRPr="006D4B79" w:rsidRDefault="007E0556" w:rsidP="00D927DD">
      <w:pPr>
        <w:spacing w:after="120"/>
        <w:ind w:firstLine="720"/>
        <w:jc w:val="both"/>
      </w:pPr>
      <w:r w:rsidRPr="006D4B79">
        <w:t>Ban hành Quyết định số</w:t>
      </w:r>
      <w:r w:rsidR="000B5FFA" w:rsidRPr="006D4B79">
        <w:t xml:space="preserve">: 32/QĐ-UBND, ngày 14/01/2026 </w:t>
      </w:r>
      <w:r w:rsidR="005519B6" w:rsidRPr="006D4B79">
        <w:t>của UBND xã Đức Minh về ban hành Kế hoạch cải cách h</w:t>
      </w:r>
      <w:r w:rsidR="00FC7D8C" w:rsidRPr="006D4B79">
        <w:t>ành chính xã Đức Minh năm 202</w:t>
      </w:r>
      <w:r w:rsidR="000B5FFA" w:rsidRPr="006D4B79">
        <w:t>6</w:t>
      </w:r>
      <w:r w:rsidR="003E0177" w:rsidRPr="006D4B79">
        <w:t>.</w:t>
      </w:r>
      <w:r w:rsidR="00C81A26" w:rsidRPr="006D4B79">
        <w:t xml:space="preserve"> Kế hoạch số: </w:t>
      </w:r>
      <w:r w:rsidR="00185C29" w:rsidRPr="006D4B79">
        <w:t>235</w:t>
      </w:r>
      <w:r w:rsidR="00C81A26" w:rsidRPr="006D4B79">
        <w:t xml:space="preserve">/KH-UBND, ngày </w:t>
      </w:r>
      <w:r w:rsidR="00185C29" w:rsidRPr="006D4B79">
        <w:t>02/02/2026</w:t>
      </w:r>
      <w:r w:rsidR="00C81A26" w:rsidRPr="006D4B79">
        <w:t xml:space="preserve"> về tuyên truyền cải cách hành chính xã Đức Minh năm 202</w:t>
      </w:r>
      <w:r w:rsidR="000B5FFA" w:rsidRPr="006D4B79">
        <w:t>6</w:t>
      </w:r>
      <w:r w:rsidR="00C81A26" w:rsidRPr="006D4B79">
        <w:t>.</w:t>
      </w:r>
      <w:r w:rsidR="000A712B" w:rsidRPr="006D4B79">
        <w:t xml:space="preserve"> </w:t>
      </w:r>
      <w:r w:rsidR="00FC582F" w:rsidRPr="006D4B79">
        <w:t xml:space="preserve">Kế hoạch Số 232/KH-UBND, ngày 02/2/2026 của UBND xã về kiểm soát thủ tục hành chính và thực hiện cơ chế một cửa, một cửa liên thông năm 2026 trên địa bàn xã; </w:t>
      </w:r>
      <w:r w:rsidR="000A712B" w:rsidRPr="006D4B79">
        <w:t>Kế hoạch Số 532/KH-UBND, ngày 25/3/2026 của UBND xã về Rà soát, đánh giá thành phần hồ sơ, yêu cầu điều kiện thực hiện thủ tục hành chính trên địa bàn Xã Đức Minh năm 2026.</w:t>
      </w:r>
    </w:p>
    <w:p w14:paraId="526AED26" w14:textId="1E56135F" w:rsidR="00460CC7" w:rsidRPr="006D4B79" w:rsidRDefault="009F107A" w:rsidP="00D927DD">
      <w:pPr>
        <w:spacing w:after="120"/>
        <w:ind w:firstLine="720"/>
        <w:jc w:val="both"/>
      </w:pPr>
      <w:r w:rsidRPr="006D4B79">
        <w:rPr>
          <w:b/>
          <w:spacing w:val="-2"/>
        </w:rPr>
        <w:t xml:space="preserve">2. </w:t>
      </w:r>
      <w:r w:rsidR="002550FB" w:rsidRPr="006D4B79">
        <w:rPr>
          <w:b/>
          <w:spacing w:val="-2"/>
        </w:rPr>
        <w:t xml:space="preserve">Đánh giá chung </w:t>
      </w:r>
    </w:p>
    <w:p w14:paraId="1C041D56" w14:textId="65BDBF0A" w:rsidR="00003838" w:rsidRPr="006D4B79" w:rsidRDefault="00C2167C" w:rsidP="00D927DD">
      <w:pPr>
        <w:spacing w:after="120"/>
        <w:ind w:firstLine="720"/>
        <w:jc w:val="both"/>
      </w:pPr>
      <w:r w:rsidRPr="006D4B79">
        <w:t>Trong 6 tháng đầu năm</w:t>
      </w:r>
      <w:r w:rsidR="00A32D49" w:rsidRPr="006D4B79">
        <w:t>, công tác cải cách</w:t>
      </w:r>
      <w:r w:rsidR="00C82232" w:rsidRPr="006D4B79">
        <w:t xml:space="preserve"> </w:t>
      </w:r>
      <w:r w:rsidR="00A32D49" w:rsidRPr="006D4B79">
        <w:t xml:space="preserve">hành chính trên địa bàn xã đạt nhiều kết quả tích cực, thể hiện trên tất cả các lĩnh vực. Bộ máy hành chính được kiện toàn, đảm bảo hoạt động ổn định, đúng chức năng, nhiệm vụ; đội ngũ cán bộ, công chức được nâng cao ý thức trách nhiệm, tinh thần phục vụ Nhân dân, thực hiện tốt kỷ luật, kỷ cương hành </w:t>
      </w:r>
      <w:r w:rsidR="00E66F8B" w:rsidRPr="006D4B79">
        <w:t xml:space="preserve">chính. </w:t>
      </w:r>
      <w:r w:rsidR="00A32D49" w:rsidRPr="006D4B79">
        <w:t xml:space="preserve">Ứng dụng công nghệ thông tin trong giải quyết thủ tục hành chính tiếp tục được đẩy mạnh; tỷ lệ hồ sơ trực tuyến </w:t>
      </w:r>
      <w:r w:rsidR="000A712B" w:rsidRPr="006D4B79">
        <w:t>toàn trình một phần</w:t>
      </w:r>
      <w:r w:rsidR="00A32D49" w:rsidRPr="006D4B79">
        <w:t>; hệ thống một cửa điện tử hoạt động ổn định, góp phần nâng cao chất lượng phục vụ.</w:t>
      </w:r>
    </w:p>
    <w:p w14:paraId="64E627CF" w14:textId="7338BAFE" w:rsidR="00E16401" w:rsidRPr="006D4B79" w:rsidRDefault="00A32D49" w:rsidP="00D927DD">
      <w:pPr>
        <w:spacing w:after="120"/>
        <w:ind w:firstLine="720"/>
        <w:jc w:val="both"/>
      </w:pPr>
      <w:r w:rsidRPr="006D4B79">
        <w:lastRenderedPageBreak/>
        <w:t>Công tác tiếp nhận và trả kết quả theo cơ chế một cửa</w:t>
      </w:r>
      <w:r w:rsidR="00003838" w:rsidRPr="006D4B79">
        <w:t>, một cửa liên thông tại Trung tâm Phục vụ Hành chính công</w:t>
      </w:r>
      <w:r w:rsidRPr="006D4B79">
        <w:t xml:space="preserve"> được thực hiện nghiêm túc, không phát sinh trường hợp gây phiền hà, chậm trễ. </w:t>
      </w:r>
      <w:r w:rsidR="00003838" w:rsidRPr="006D4B79">
        <w:t>UBND xã</w:t>
      </w:r>
      <w:r w:rsidRPr="006D4B79">
        <w:t xml:space="preserve"> </w:t>
      </w:r>
      <w:r w:rsidR="00003838" w:rsidRPr="006D4B79">
        <w:t>đã</w:t>
      </w:r>
      <w:r w:rsidRPr="006D4B79">
        <w:t xml:space="preserve"> chú trọng công tác tuyên truyền về cải cách hành chính, từ đó nâng cao nhận thức của người dân và cán bộ, tạo sự đồng thuận, hưởng ứng rộng rãi. </w:t>
      </w:r>
    </w:p>
    <w:p w14:paraId="6C92198C" w14:textId="4F089279" w:rsidR="0046411D" w:rsidRPr="006D4B79" w:rsidRDefault="00E16401" w:rsidP="00D927DD">
      <w:pPr>
        <w:spacing w:after="120"/>
        <w:ind w:firstLine="720"/>
        <w:jc w:val="both"/>
      </w:pPr>
      <w:r w:rsidRPr="006D4B79">
        <w:t xml:space="preserve">Trên cơ sở kế hoạch đề ra </w:t>
      </w:r>
      <w:r w:rsidR="001C1A29" w:rsidRPr="006D4B79">
        <w:t xml:space="preserve">UBND </w:t>
      </w:r>
      <w:r w:rsidR="005519B6" w:rsidRPr="006D4B79">
        <w:t xml:space="preserve">xã </w:t>
      </w:r>
      <w:r w:rsidR="001C1A29" w:rsidRPr="006D4B79">
        <w:t>đã chỉ đạo,</w:t>
      </w:r>
      <w:r w:rsidR="005519B6" w:rsidRPr="006D4B79">
        <w:t xml:space="preserve"> triển khai thực hiện đầy đủ, kịp thời và đúng với cá</w:t>
      </w:r>
      <w:r w:rsidR="009F3E76" w:rsidRPr="006D4B79">
        <w:t xml:space="preserve">c nội dung khung kế hoạch đề ra, đạt </w:t>
      </w:r>
      <w:r w:rsidR="003A481E" w:rsidRPr="006D4B79">
        <w:t>24/</w:t>
      </w:r>
      <w:r w:rsidR="00355C90" w:rsidRPr="006D4B79">
        <w:t>28</w:t>
      </w:r>
      <w:r w:rsidR="00A70CB2" w:rsidRPr="006D4B79">
        <w:t>.</w:t>
      </w:r>
      <w:r w:rsidRPr="006D4B79">
        <w:t xml:space="preserve"> </w:t>
      </w:r>
      <w:r w:rsidR="008D0EAA" w:rsidRPr="006D4B79">
        <w:t xml:space="preserve">Trong đó </w:t>
      </w:r>
      <w:r w:rsidR="00355C90" w:rsidRPr="006D4B79">
        <w:t xml:space="preserve">chỉ đạo điều hành về cải cách hành chính: 2/3 nhiệm vụ; </w:t>
      </w:r>
      <w:r w:rsidR="008D0EAA" w:rsidRPr="006D4B79">
        <w:t xml:space="preserve">Về cải cách thể chế </w:t>
      </w:r>
      <w:r w:rsidR="0046411D" w:rsidRPr="006D4B79">
        <w:t>đạt</w:t>
      </w:r>
      <w:r w:rsidR="008D0EAA" w:rsidRPr="006D4B79">
        <w:t>:</w:t>
      </w:r>
      <w:r w:rsidR="0046411D" w:rsidRPr="006D4B79">
        <w:t xml:space="preserve"> </w:t>
      </w:r>
      <w:r w:rsidR="00355C90" w:rsidRPr="006D4B79">
        <w:t>6/6</w:t>
      </w:r>
      <w:r w:rsidR="0046411D" w:rsidRPr="006D4B79">
        <w:t xml:space="preserve"> nhiệm vụ; Cải cách</w:t>
      </w:r>
      <w:r w:rsidR="0046411D" w:rsidRPr="006D4B79">
        <w:rPr>
          <w:spacing w:val="-1"/>
        </w:rPr>
        <w:t xml:space="preserve"> </w:t>
      </w:r>
      <w:r w:rsidR="0046411D" w:rsidRPr="006D4B79">
        <w:t>thủ tục</w:t>
      </w:r>
      <w:r w:rsidR="0046411D" w:rsidRPr="006D4B79">
        <w:rPr>
          <w:spacing w:val="-4"/>
        </w:rPr>
        <w:t xml:space="preserve"> </w:t>
      </w:r>
      <w:r w:rsidR="0046411D" w:rsidRPr="006D4B79">
        <w:t>hành</w:t>
      </w:r>
      <w:r w:rsidR="0046411D" w:rsidRPr="006D4B79">
        <w:rPr>
          <w:spacing w:val="-1"/>
        </w:rPr>
        <w:t xml:space="preserve"> </w:t>
      </w:r>
      <w:r w:rsidR="0046411D" w:rsidRPr="006D4B79">
        <w:t>chính đạt</w:t>
      </w:r>
      <w:r w:rsidR="008D0EAA" w:rsidRPr="006D4B79">
        <w:t>:</w:t>
      </w:r>
      <w:r w:rsidR="0046411D" w:rsidRPr="006D4B79">
        <w:t xml:space="preserve"> </w:t>
      </w:r>
      <w:r w:rsidR="00355C90" w:rsidRPr="006D4B79">
        <w:t>6/7</w:t>
      </w:r>
      <w:r w:rsidR="0046411D" w:rsidRPr="006D4B79">
        <w:t xml:space="preserve"> nhiệm vụ; Cải cách tổ chức b</w:t>
      </w:r>
      <w:r w:rsidR="004B7833" w:rsidRPr="006D4B79">
        <w:t xml:space="preserve">ộ máy </w:t>
      </w:r>
      <w:r w:rsidR="0046411D" w:rsidRPr="006D4B79">
        <w:t>đạt</w:t>
      </w:r>
      <w:r w:rsidR="008D0EAA" w:rsidRPr="006D4B79">
        <w:t>:</w:t>
      </w:r>
      <w:r w:rsidR="0046411D" w:rsidRPr="006D4B79">
        <w:t xml:space="preserve"> </w:t>
      </w:r>
      <w:r w:rsidR="00355C90" w:rsidRPr="006D4B79">
        <w:t>2/3</w:t>
      </w:r>
      <w:r w:rsidR="0046411D" w:rsidRPr="006D4B79">
        <w:t xml:space="preserve"> nhi</w:t>
      </w:r>
      <w:r w:rsidR="008D0EAA" w:rsidRPr="006D4B79">
        <w:t>ệm vụ; Cải cách chế độ công vụ</w:t>
      </w:r>
      <w:r w:rsidR="0046411D" w:rsidRPr="006D4B79">
        <w:t xml:space="preserve"> đạt</w:t>
      </w:r>
      <w:r w:rsidR="008D0EAA" w:rsidRPr="006D4B79">
        <w:t>:</w:t>
      </w:r>
      <w:r w:rsidR="0046411D" w:rsidRPr="006D4B79">
        <w:t xml:space="preserve"> </w:t>
      </w:r>
      <w:r w:rsidR="00355C90" w:rsidRPr="006D4B79">
        <w:t>2/2</w:t>
      </w:r>
      <w:r w:rsidR="0046411D" w:rsidRPr="006D4B79">
        <w:t xml:space="preserve"> nhiệm vụ; Xây dựng</w:t>
      </w:r>
      <w:r w:rsidR="0046411D" w:rsidRPr="006D4B79">
        <w:rPr>
          <w:spacing w:val="-3"/>
        </w:rPr>
        <w:t xml:space="preserve"> </w:t>
      </w:r>
      <w:r w:rsidR="0046411D" w:rsidRPr="006D4B79">
        <w:t>và phát</w:t>
      </w:r>
      <w:r w:rsidR="0046411D" w:rsidRPr="006D4B79">
        <w:rPr>
          <w:spacing w:val="-3"/>
        </w:rPr>
        <w:t xml:space="preserve"> </w:t>
      </w:r>
      <w:r w:rsidR="0046411D" w:rsidRPr="006D4B79">
        <w:t>triển Chính</w:t>
      </w:r>
      <w:r w:rsidR="0046411D" w:rsidRPr="006D4B79">
        <w:rPr>
          <w:spacing w:val="-2"/>
        </w:rPr>
        <w:t xml:space="preserve"> </w:t>
      </w:r>
      <w:r w:rsidR="0046411D" w:rsidRPr="006D4B79">
        <w:t>quyền</w:t>
      </w:r>
      <w:r w:rsidR="0046411D" w:rsidRPr="006D4B79">
        <w:rPr>
          <w:spacing w:val="-1"/>
        </w:rPr>
        <w:t xml:space="preserve"> </w:t>
      </w:r>
      <w:r w:rsidR="0046411D" w:rsidRPr="006D4B79">
        <w:t>điện tử,</w:t>
      </w:r>
      <w:r w:rsidR="0046411D" w:rsidRPr="006D4B79">
        <w:rPr>
          <w:spacing w:val="-2"/>
        </w:rPr>
        <w:t xml:space="preserve"> </w:t>
      </w:r>
      <w:r w:rsidR="0046411D" w:rsidRPr="006D4B79">
        <w:t>Chính</w:t>
      </w:r>
      <w:r w:rsidR="0046411D" w:rsidRPr="006D4B79">
        <w:rPr>
          <w:spacing w:val="-1"/>
        </w:rPr>
        <w:t xml:space="preserve"> </w:t>
      </w:r>
      <w:r w:rsidR="0046411D" w:rsidRPr="006D4B79">
        <w:t>quyền</w:t>
      </w:r>
      <w:r w:rsidR="0046411D" w:rsidRPr="006D4B79">
        <w:rPr>
          <w:spacing w:val="-1"/>
        </w:rPr>
        <w:t xml:space="preserve"> </w:t>
      </w:r>
      <w:r w:rsidR="008D0EAA" w:rsidRPr="006D4B79">
        <w:t xml:space="preserve">số đạt: </w:t>
      </w:r>
      <w:r w:rsidR="003A481E" w:rsidRPr="006D4B79">
        <w:t>6</w:t>
      </w:r>
      <w:r w:rsidR="0046411D" w:rsidRPr="006D4B79">
        <w:t>/7 nhiệm vụ</w:t>
      </w:r>
      <w:r w:rsidR="00667099">
        <w:t>.</w:t>
      </w:r>
    </w:p>
    <w:p w14:paraId="3BEAF889" w14:textId="6C22F4C5" w:rsidR="005519B6" w:rsidRPr="006D4B79" w:rsidRDefault="00A4554A" w:rsidP="00D927DD">
      <w:pPr>
        <w:spacing w:after="120"/>
        <w:ind w:firstLine="720"/>
        <w:jc w:val="both"/>
      </w:pPr>
      <w:r w:rsidRPr="006D4B79">
        <w:t xml:space="preserve">Có được những kết quả trên là nhờ sự quan tâm của cấp ủy chính quyền địa phương và đặc biệt là công tác tuyên truyền CCHC. </w:t>
      </w:r>
      <w:r w:rsidR="005519B6" w:rsidRPr="006D4B79">
        <w:t xml:space="preserve">Thông qua </w:t>
      </w:r>
      <w:r w:rsidR="0015171E" w:rsidRPr="006D4B79">
        <w:t>Trang</w:t>
      </w:r>
      <w:r w:rsidR="005519B6" w:rsidRPr="006D4B79">
        <w:t xml:space="preserve"> thông tin điện tử xã Đức Minh:</w:t>
      </w:r>
      <w:r w:rsidR="0015171E" w:rsidRPr="006D4B79">
        <w:t xml:space="preserve"> </w:t>
      </w:r>
      <w:r w:rsidR="005519B6" w:rsidRPr="006D4B79">
        <w:t xml:space="preserve"> Ducminh.hatinh.gov.vn; Trang Fabook của xã: Thông tin xã Đức Minh;</w:t>
      </w:r>
      <w:r w:rsidR="0015171E" w:rsidRPr="006D4B79">
        <w:t xml:space="preserve"> Tư pháp xã Đức Minh;</w:t>
      </w:r>
      <w:r w:rsidR="005519B6" w:rsidRPr="006D4B79">
        <w:t xml:space="preserve"> Thông qua Hệ thống truyền thanh xã Đức Minh thực hiện tuyên truyền các bài viết, tin bài</w:t>
      </w:r>
      <w:r w:rsidR="000A64B3" w:rsidRPr="006D4B79">
        <w:t xml:space="preserve"> ít nhất</w:t>
      </w:r>
      <w:r w:rsidR="005519B6" w:rsidRPr="006D4B79">
        <w:t xml:space="preserve"> 2 tin bài/tuần.</w:t>
      </w:r>
      <w:r w:rsidRPr="006D4B79">
        <w:t xml:space="preserve"> </w:t>
      </w:r>
      <w:r w:rsidR="005519B6" w:rsidRPr="006D4B79">
        <w:t>Ngoài ra</w:t>
      </w:r>
      <w:r w:rsidR="000A64B3" w:rsidRPr="006D4B79">
        <w:t>,</w:t>
      </w:r>
      <w:r w:rsidR="005519B6" w:rsidRPr="006D4B79">
        <w:t xml:space="preserve"> thông qua các Hội nghị, </w:t>
      </w:r>
      <w:r w:rsidR="000A64B3" w:rsidRPr="006D4B79">
        <w:t>c</w:t>
      </w:r>
      <w:r w:rsidR="005519B6" w:rsidRPr="006D4B79">
        <w:t>uộc họp của UBND xã, đồng chí Chủ tịch UBND xã thường xuyên chỉ đạo các nội dung liên quan đến công tác CCHC của địa phương.</w:t>
      </w:r>
    </w:p>
    <w:p w14:paraId="404D702B" w14:textId="7FC161C7" w:rsidR="00A70CB2" w:rsidRPr="006D4B79" w:rsidRDefault="00A70CB2" w:rsidP="00D927DD">
      <w:pPr>
        <w:spacing w:after="120"/>
        <w:ind w:firstLine="720"/>
        <w:jc w:val="both"/>
      </w:pPr>
      <w:r w:rsidRPr="006D4B79">
        <w:t>Hiện tại</w:t>
      </w:r>
      <w:r w:rsidR="000C16B0" w:rsidRPr="006D4B79">
        <w:t>,</w:t>
      </w:r>
      <w:r w:rsidRPr="006D4B79">
        <w:t xml:space="preserve"> tổng số nhiệm vụ được </w:t>
      </w:r>
      <w:r w:rsidR="000A712B" w:rsidRPr="006D4B79">
        <w:t>chủ tịch Ủy ban nhân dân</w:t>
      </w:r>
      <w:r w:rsidRPr="006D4B79">
        <w:t xml:space="preserve"> tỉnh giao là </w:t>
      </w:r>
      <w:r w:rsidR="007A5DBB" w:rsidRPr="006D4B79">
        <w:t>47</w:t>
      </w:r>
      <w:r w:rsidR="000C16B0" w:rsidRPr="006D4B79">
        <w:t xml:space="preserve"> nhiệm vụ. </w:t>
      </w:r>
      <w:r w:rsidRPr="006D4B79">
        <w:t xml:space="preserve">Số nhiệm vụ đã hoàn thành là </w:t>
      </w:r>
      <w:r w:rsidR="007A5DBB" w:rsidRPr="006D4B79">
        <w:t>47</w:t>
      </w:r>
      <w:r w:rsidRPr="006D4B79">
        <w:t xml:space="preserve"> (đạt </w:t>
      </w:r>
      <w:r w:rsidR="000A64B3" w:rsidRPr="006D4B79">
        <w:t>100</w:t>
      </w:r>
      <w:r w:rsidR="00667099">
        <w:t>%)</w:t>
      </w:r>
      <w:r w:rsidRPr="006D4B79">
        <w:t xml:space="preserve">; </w:t>
      </w:r>
      <w:r w:rsidR="003D7F7B" w:rsidRPr="006D4B79">
        <w:t xml:space="preserve">trong đó có </w:t>
      </w:r>
      <w:r w:rsidR="000A3A20" w:rsidRPr="006D4B79">
        <w:t>38 nhiệm vụ hoàn thành đúng hạn,</w:t>
      </w:r>
      <w:r w:rsidR="007A5DBB" w:rsidRPr="006D4B79">
        <w:t xml:space="preserve"> </w:t>
      </w:r>
      <w:r w:rsidR="000A3A20" w:rsidRPr="006D4B79">
        <w:t>06 nhiệm vụ hoàn thành quá hạn; 03 nhiệm vụ đang thực hiện.</w:t>
      </w:r>
    </w:p>
    <w:p w14:paraId="75D4F7A3" w14:textId="57D367A5" w:rsidR="005519B6" w:rsidRPr="00CD1097" w:rsidRDefault="00CD1097" w:rsidP="00D927DD">
      <w:pPr>
        <w:pStyle w:val="ListParagraph"/>
        <w:spacing w:before="0" w:after="120"/>
        <w:ind w:firstLine="720"/>
        <w:jc w:val="both"/>
        <w:rPr>
          <w:b/>
          <w:sz w:val="28"/>
          <w:szCs w:val="28"/>
          <w:lang w:val="en-US"/>
        </w:rPr>
      </w:pPr>
      <w:r>
        <w:rPr>
          <w:b/>
          <w:sz w:val="28"/>
          <w:szCs w:val="28"/>
          <w:lang w:val="en-US"/>
        </w:rPr>
        <w:t xml:space="preserve">II. </w:t>
      </w:r>
      <w:r w:rsidR="005519B6" w:rsidRPr="006D4B79">
        <w:rPr>
          <w:b/>
          <w:sz w:val="28"/>
          <w:szCs w:val="28"/>
        </w:rPr>
        <w:t>KẾT</w:t>
      </w:r>
      <w:r w:rsidR="005519B6" w:rsidRPr="006D4B79">
        <w:rPr>
          <w:b/>
          <w:spacing w:val="-1"/>
          <w:sz w:val="28"/>
          <w:szCs w:val="28"/>
        </w:rPr>
        <w:t xml:space="preserve"> </w:t>
      </w:r>
      <w:r w:rsidR="005519B6" w:rsidRPr="006D4B79">
        <w:rPr>
          <w:b/>
          <w:sz w:val="28"/>
          <w:szCs w:val="28"/>
        </w:rPr>
        <w:t>QUẢ</w:t>
      </w:r>
      <w:r w:rsidR="005519B6" w:rsidRPr="006D4B79">
        <w:rPr>
          <w:b/>
          <w:spacing w:val="-2"/>
          <w:sz w:val="28"/>
          <w:szCs w:val="28"/>
        </w:rPr>
        <w:t xml:space="preserve"> </w:t>
      </w:r>
      <w:r w:rsidR="005519B6" w:rsidRPr="006D4B79">
        <w:rPr>
          <w:b/>
          <w:sz w:val="28"/>
          <w:szCs w:val="28"/>
        </w:rPr>
        <w:t>THỰC HIỆN</w:t>
      </w:r>
      <w:r w:rsidR="005519B6" w:rsidRPr="006D4B79">
        <w:rPr>
          <w:b/>
          <w:spacing w:val="-2"/>
          <w:sz w:val="28"/>
          <w:szCs w:val="28"/>
        </w:rPr>
        <w:t xml:space="preserve"> </w:t>
      </w:r>
      <w:r w:rsidR="005519B6" w:rsidRPr="006D4B79">
        <w:rPr>
          <w:b/>
          <w:sz w:val="28"/>
          <w:szCs w:val="28"/>
        </w:rPr>
        <w:t>CÔNG</w:t>
      </w:r>
      <w:r w:rsidR="005519B6" w:rsidRPr="006D4B79">
        <w:rPr>
          <w:b/>
          <w:spacing w:val="-2"/>
          <w:sz w:val="28"/>
          <w:szCs w:val="28"/>
        </w:rPr>
        <w:t xml:space="preserve"> </w:t>
      </w:r>
      <w:r w:rsidR="005519B6" w:rsidRPr="006D4B79">
        <w:rPr>
          <w:b/>
          <w:sz w:val="28"/>
          <w:szCs w:val="28"/>
        </w:rPr>
        <w:t>TÁC</w:t>
      </w:r>
      <w:r w:rsidR="005519B6" w:rsidRPr="006D4B79">
        <w:rPr>
          <w:b/>
          <w:spacing w:val="-2"/>
          <w:sz w:val="28"/>
          <w:szCs w:val="28"/>
        </w:rPr>
        <w:t xml:space="preserve"> </w:t>
      </w:r>
      <w:r w:rsidR="005519B6" w:rsidRPr="006D4B79">
        <w:rPr>
          <w:b/>
          <w:sz w:val="28"/>
          <w:szCs w:val="28"/>
        </w:rPr>
        <w:t>CẢI</w:t>
      </w:r>
      <w:r w:rsidR="005519B6" w:rsidRPr="006D4B79">
        <w:rPr>
          <w:b/>
          <w:spacing w:val="-2"/>
          <w:sz w:val="28"/>
          <w:szCs w:val="28"/>
        </w:rPr>
        <w:t xml:space="preserve"> </w:t>
      </w:r>
      <w:r w:rsidR="005519B6" w:rsidRPr="006D4B79">
        <w:rPr>
          <w:b/>
          <w:sz w:val="28"/>
          <w:szCs w:val="28"/>
        </w:rPr>
        <w:t>CÁCH</w:t>
      </w:r>
      <w:r w:rsidR="005519B6" w:rsidRPr="006D4B79">
        <w:rPr>
          <w:b/>
          <w:spacing w:val="1"/>
          <w:sz w:val="28"/>
          <w:szCs w:val="28"/>
        </w:rPr>
        <w:t xml:space="preserve"> </w:t>
      </w:r>
      <w:r w:rsidR="005519B6" w:rsidRPr="006D4B79">
        <w:rPr>
          <w:b/>
          <w:sz w:val="28"/>
          <w:szCs w:val="28"/>
        </w:rPr>
        <w:t>HÀNH</w:t>
      </w:r>
      <w:r w:rsidR="005519B6" w:rsidRPr="006D4B79">
        <w:rPr>
          <w:b/>
          <w:spacing w:val="-2"/>
          <w:sz w:val="28"/>
          <w:szCs w:val="28"/>
        </w:rPr>
        <w:t xml:space="preserve"> </w:t>
      </w:r>
      <w:r w:rsidR="005519B6" w:rsidRPr="006D4B79">
        <w:rPr>
          <w:b/>
          <w:sz w:val="28"/>
          <w:szCs w:val="28"/>
        </w:rPr>
        <w:t>CHÍNH</w:t>
      </w:r>
    </w:p>
    <w:p w14:paraId="52950FAB" w14:textId="554799C3" w:rsidR="00485650" w:rsidRDefault="00CD1097" w:rsidP="00D927DD">
      <w:pPr>
        <w:pStyle w:val="Heading1"/>
        <w:spacing w:before="0" w:after="120"/>
        <w:ind w:firstLine="720"/>
        <w:jc w:val="both"/>
        <w:rPr>
          <w:rFonts w:ascii="Times New Roman" w:hAnsi="Times New Roman"/>
          <w:sz w:val="28"/>
          <w:szCs w:val="28"/>
          <w:lang w:val="en-US"/>
        </w:rPr>
      </w:pPr>
      <w:r w:rsidRPr="00CD1097">
        <w:rPr>
          <w:rFonts w:ascii="Times New Roman" w:hAnsi="Times New Roman"/>
          <w:sz w:val="28"/>
          <w:szCs w:val="28"/>
        </w:rPr>
        <w:t>1.</w:t>
      </w:r>
      <w:r>
        <w:rPr>
          <w:rFonts w:ascii="Times New Roman" w:hAnsi="Times New Roman"/>
          <w:sz w:val="28"/>
          <w:szCs w:val="28"/>
        </w:rPr>
        <w:t xml:space="preserve"> </w:t>
      </w:r>
      <w:r w:rsidR="006D4B79" w:rsidRPr="006D4B79">
        <w:rPr>
          <w:rFonts w:ascii="Times New Roman" w:hAnsi="Times New Roman"/>
          <w:sz w:val="28"/>
          <w:szCs w:val="28"/>
        </w:rPr>
        <w:t>Cải cách</w:t>
      </w:r>
      <w:r w:rsidR="006D4B79" w:rsidRPr="006D4B79">
        <w:rPr>
          <w:rFonts w:ascii="Times New Roman" w:hAnsi="Times New Roman"/>
          <w:spacing w:val="-1"/>
          <w:sz w:val="28"/>
          <w:szCs w:val="28"/>
        </w:rPr>
        <w:t xml:space="preserve"> </w:t>
      </w:r>
      <w:r w:rsidR="006D4B79" w:rsidRPr="006D4B79">
        <w:rPr>
          <w:rFonts w:ascii="Times New Roman" w:hAnsi="Times New Roman"/>
          <w:sz w:val="28"/>
          <w:szCs w:val="28"/>
        </w:rPr>
        <w:t>thể chế</w:t>
      </w:r>
      <w:r w:rsidR="006D4B79" w:rsidRPr="006D4B79">
        <w:rPr>
          <w:rFonts w:ascii="Times New Roman" w:hAnsi="Times New Roman"/>
          <w:sz w:val="28"/>
          <w:szCs w:val="28"/>
          <w:lang w:val="en-US"/>
        </w:rPr>
        <w:t>.</w:t>
      </w:r>
    </w:p>
    <w:p w14:paraId="26B1D24A" w14:textId="783CE11D" w:rsidR="006D4B79" w:rsidRPr="00485650" w:rsidRDefault="006D4B79" w:rsidP="00D927DD">
      <w:pPr>
        <w:pStyle w:val="Heading1"/>
        <w:spacing w:before="0" w:after="120"/>
        <w:ind w:firstLine="720"/>
        <w:jc w:val="both"/>
        <w:rPr>
          <w:rFonts w:ascii="Times New Roman" w:hAnsi="Times New Roman"/>
          <w:b w:val="0"/>
          <w:sz w:val="28"/>
          <w:szCs w:val="28"/>
        </w:rPr>
      </w:pPr>
      <w:r w:rsidRPr="00485650">
        <w:rPr>
          <w:rFonts w:ascii="Times New Roman" w:hAnsi="Times New Roman"/>
          <w:b w:val="0"/>
          <w:sz w:val="28"/>
          <w:szCs w:val="28"/>
          <w:lang w:val="en-US"/>
        </w:rPr>
        <w:t xml:space="preserve">Trong năm 06 tháng đầu năm 2026, UBND xã đã triển khai đồng bộ các nhiệm vụ cải cách thể chế và đạt được nhiều </w:t>
      </w:r>
      <w:r w:rsidR="00667099" w:rsidRPr="00485650">
        <w:rPr>
          <w:rFonts w:ascii="Times New Roman" w:hAnsi="Times New Roman"/>
          <w:b w:val="0"/>
          <w:sz w:val="28"/>
          <w:szCs w:val="28"/>
          <w:lang w:val="en-US"/>
        </w:rPr>
        <w:t xml:space="preserve">kết quả rõ rệt. Tích cực tuyên </w:t>
      </w:r>
      <w:r w:rsidRPr="00485650">
        <w:rPr>
          <w:rFonts w:ascii="Times New Roman" w:hAnsi="Times New Roman"/>
          <w:b w:val="0"/>
          <w:sz w:val="28"/>
          <w:szCs w:val="28"/>
          <w:lang w:val="en-US"/>
        </w:rPr>
        <w:t>tuyền, triển khai Luật ban hành văn bản QPPL và các văn bản thi hành. Ban hành Quyết định công bố văn bản quy phạm pháp luật hết hiệu lực</w:t>
      </w:r>
      <w:r w:rsidRPr="00485650">
        <w:rPr>
          <w:rStyle w:val="FootnoteReference"/>
          <w:rFonts w:ascii="Times New Roman" w:hAnsi="Times New Roman"/>
          <w:b w:val="0"/>
          <w:sz w:val="28"/>
          <w:szCs w:val="28"/>
          <w:lang w:val="en-US"/>
        </w:rPr>
        <w:footnoteReference w:id="2"/>
      </w:r>
      <w:r w:rsidRPr="00485650">
        <w:rPr>
          <w:rFonts w:ascii="Times New Roman" w:hAnsi="Times New Roman"/>
          <w:b w:val="0"/>
          <w:sz w:val="28"/>
          <w:szCs w:val="28"/>
          <w:lang w:val="en-US"/>
        </w:rPr>
        <w:t>.</w:t>
      </w:r>
    </w:p>
    <w:p w14:paraId="0EDD3A80" w14:textId="77777777" w:rsidR="006D4B79" w:rsidRPr="006D4B79" w:rsidRDefault="006D4B79" w:rsidP="00D927DD">
      <w:pPr>
        <w:spacing w:after="120"/>
        <w:ind w:firstLine="720"/>
        <w:jc w:val="both"/>
        <w:rPr>
          <w:lang w:val="nl-NL"/>
        </w:rPr>
      </w:pPr>
      <w:r w:rsidRPr="006D4B79">
        <w:t>Ban hành Kế hoạch triển khai, Quyết định thành lập tổ rà soát văn bản quy phạm pháp luật thuộc trách nhiệm rà soát của xã Đức Minh</w:t>
      </w:r>
      <w:r w:rsidRPr="006D4B79">
        <w:rPr>
          <w:rStyle w:val="FootnoteReference"/>
        </w:rPr>
        <w:footnoteReference w:id="3"/>
      </w:r>
      <w:r w:rsidRPr="006D4B79">
        <w:t xml:space="preserve"> và tiến hành Tổng rà soát văn bản QPPL trên địa bàn xã Đức Minh. Qua đợt tổng rà soát có kết quả như sau: có 01 Văn bản QPPL còn hiệu lực thi hành, trong đó đã bãi bỏ 03 văn bản QPPL của 03 xã cũ trước sáp nhập. Không có Văn bản QPPL được ban hành theo chế độ mật, không có VBQPPL </w:t>
      </w:r>
      <w:r w:rsidRPr="006D4B79">
        <w:rPr>
          <w:lang w:val="nl-NL"/>
        </w:rPr>
        <w:t>được ban hành chỉ có nội dung bãi bỏ VBQPPL khác. 0</w:t>
      </w:r>
      <w:r w:rsidRPr="006D4B79">
        <w:t xml:space="preserve"> </w:t>
      </w:r>
      <w:r w:rsidRPr="006D4B79">
        <w:rPr>
          <w:lang w:val="nl-NL"/>
        </w:rPr>
        <w:t xml:space="preserve">VBQPPL </w:t>
      </w:r>
      <w:r w:rsidRPr="006D4B79">
        <w:t>của chính quyền địa phương cấp xã trước khi sắp xếp ban hành không được quyết định áp dụng và không có văn bản QPPL của cấp huyện cũ trước khi sáp nhập có hiệu lực trên địa bàn xã.</w:t>
      </w:r>
    </w:p>
    <w:p w14:paraId="5819FD44" w14:textId="77777777" w:rsidR="006D4B79" w:rsidRPr="006D4B79" w:rsidRDefault="006D4B79" w:rsidP="00D927DD">
      <w:pPr>
        <w:spacing w:after="120"/>
        <w:ind w:firstLine="720"/>
        <w:jc w:val="both"/>
        <w:rPr>
          <w:lang w:val="nl-NL"/>
        </w:rPr>
      </w:pPr>
      <w:r w:rsidRPr="006D4B79">
        <w:lastRenderedPageBreak/>
        <w:t>Công tác phổ biến, quán triệt văn bản pháp luật mới được tổ chức nghiêm túc thông qua các cuộc họp cơ quan, đồng thời đăng tải tài liệu trên các nền tảng số của xã để tạo điều kiện tiếp cận thông tin rộng rãi. Công tác tự kiểm tra văn bản được thực hiện thường xuyên; không phát hiện văn bản sai thẩm quyền hoặc trái quy định pháp luật.</w:t>
      </w:r>
    </w:p>
    <w:p w14:paraId="7815FF74" w14:textId="77777777" w:rsidR="006D4B79" w:rsidRPr="006D4B79" w:rsidRDefault="006D4B79" w:rsidP="00D927DD">
      <w:pPr>
        <w:pStyle w:val="ListParagraph"/>
        <w:spacing w:before="0" w:after="120"/>
        <w:ind w:firstLine="720"/>
        <w:jc w:val="both"/>
        <w:rPr>
          <w:sz w:val="28"/>
          <w:szCs w:val="28"/>
          <w:lang w:val="en-US"/>
        </w:rPr>
      </w:pPr>
      <w:r w:rsidRPr="006D4B79">
        <w:rPr>
          <w:sz w:val="28"/>
          <w:szCs w:val="28"/>
          <w:lang w:val="en-US"/>
        </w:rPr>
        <w:t xml:space="preserve">Trong 06 tháng đầu năm 2026, UBND xã không ban hành văn bản quy phạm pháp luật. UBND xã Đức Minh góp ý 45 dự thảo văn bản quy phạm pháp luật của cấp trên. </w:t>
      </w:r>
      <w:r w:rsidRPr="006D4B79">
        <w:rPr>
          <w:sz w:val="28"/>
          <w:szCs w:val="28"/>
          <w:lang w:val="nl-NL"/>
        </w:rPr>
        <w:t xml:space="preserve"> </w:t>
      </w:r>
    </w:p>
    <w:p w14:paraId="7EF5F89A" w14:textId="77777777" w:rsidR="006D4B79" w:rsidRPr="006D4B79" w:rsidRDefault="006D4B79" w:rsidP="00D927DD">
      <w:pPr>
        <w:pStyle w:val="ListParagraph"/>
        <w:spacing w:before="0" w:after="120"/>
        <w:ind w:firstLine="720"/>
        <w:jc w:val="both"/>
        <w:rPr>
          <w:sz w:val="28"/>
          <w:szCs w:val="28"/>
          <w:lang w:val="en-US"/>
        </w:rPr>
      </w:pPr>
      <w:r w:rsidRPr="006D4B79">
        <w:rPr>
          <w:sz w:val="28"/>
          <w:szCs w:val="28"/>
          <w:lang w:val="en-US"/>
        </w:rPr>
        <w:t>Có 100% nội dung được Luật, Nghị quyết của Quốc hội, Pháp lệnh, Nghị quyết của Ủy ban Thường vụ Quốc hội, Lệnh, Quyết định của Chủ tịch nước, Nghị định của Chính phủ, Thông tư của các Bộ, ngành Trung ương, UBND tỉnh giao được triển khai, thực hiện kịp thời, chất lượng.</w:t>
      </w:r>
    </w:p>
    <w:p w14:paraId="3D4F28B4" w14:textId="77777777" w:rsidR="006D4B79" w:rsidRPr="006D4B79" w:rsidRDefault="006D4B79" w:rsidP="00D927DD">
      <w:pPr>
        <w:spacing w:after="120"/>
        <w:ind w:firstLine="720"/>
        <w:jc w:val="both"/>
      </w:pPr>
      <w:r w:rsidRPr="006D4B79">
        <w:rPr>
          <w:rFonts w:eastAsia="Calibri"/>
          <w:lang w:val="nb-NO"/>
        </w:rPr>
        <w:t>Ban hành các văn bản h</w:t>
      </w:r>
      <w:r w:rsidRPr="006D4B79">
        <w:rPr>
          <w:rFonts w:eastAsia="Calibri"/>
          <w:lang w:val="vi-VN"/>
        </w:rPr>
        <w:t xml:space="preserve">ướng dẫn công tác phổ biến giáo dục pháp luật </w:t>
      </w:r>
      <w:r w:rsidRPr="006D4B79">
        <w:rPr>
          <w:rFonts w:eastAsia="Calibri"/>
          <w:lang w:val="nb-NO"/>
        </w:rPr>
        <w:t>hàng quý, để hướng dẫn các phòng, ngành, đoàn thể, các thôn tuyên truyền PBGDPL cho người dân.</w:t>
      </w:r>
      <w:r w:rsidRPr="006D4B79">
        <w:rPr>
          <w:rFonts w:eastAsia="Calibri"/>
          <w:lang w:val="vi-VN"/>
        </w:rPr>
        <w:t xml:space="preserve"> </w:t>
      </w:r>
      <w:r w:rsidRPr="006D4B79">
        <w:rPr>
          <w:lang w:val="vi-VN"/>
        </w:rPr>
        <w:t xml:space="preserve">Tổ chức tuyên truyền phổ biến giáo dục pháp luật </w:t>
      </w:r>
      <w:r w:rsidRPr="006D4B79">
        <w:t>55</w:t>
      </w:r>
      <w:r w:rsidRPr="006D4B79">
        <w:rPr>
          <w:lang w:val="vi-VN"/>
        </w:rPr>
        <w:t xml:space="preserve"> cuộc với gần </w:t>
      </w:r>
      <w:r w:rsidRPr="006D4B79">
        <w:t>7.580</w:t>
      </w:r>
      <w:r w:rsidRPr="006D4B79">
        <w:rPr>
          <w:lang w:val="vi-VN"/>
        </w:rPr>
        <w:t xml:space="preserve"> người tham gia</w:t>
      </w:r>
      <w:r w:rsidRPr="006D4B79">
        <w:rPr>
          <w:rStyle w:val="FootnoteReference"/>
          <w:lang w:val="vi-VN"/>
        </w:rPr>
        <w:footnoteReference w:id="4"/>
      </w:r>
      <w:r w:rsidRPr="006D4B79">
        <w:rPr>
          <w:lang w:val="vi-VN"/>
        </w:rPr>
        <w:t xml:space="preserve">. </w:t>
      </w:r>
    </w:p>
    <w:p w14:paraId="6FEE5CA8" w14:textId="5EB1DFCA" w:rsidR="00355C90" w:rsidRPr="006D4B79" w:rsidRDefault="00B67D7D" w:rsidP="00D927DD">
      <w:pPr>
        <w:spacing w:after="120"/>
        <w:ind w:firstLine="720"/>
        <w:jc w:val="both"/>
        <w:rPr>
          <w:b/>
        </w:rPr>
      </w:pPr>
      <w:r>
        <w:rPr>
          <w:b/>
        </w:rPr>
        <w:t>2</w:t>
      </w:r>
      <w:r w:rsidR="005C7B00" w:rsidRPr="006D4B79">
        <w:rPr>
          <w:b/>
        </w:rPr>
        <w:t>.</w:t>
      </w:r>
      <w:r w:rsidR="00DB283A" w:rsidRPr="006D4B79">
        <w:rPr>
          <w:b/>
        </w:rPr>
        <w:t xml:space="preserve"> </w:t>
      </w:r>
      <w:r w:rsidR="005C7B00" w:rsidRPr="006D4B79">
        <w:rPr>
          <w:b/>
        </w:rPr>
        <w:t>Cải cách</w:t>
      </w:r>
      <w:r w:rsidR="005C7B00" w:rsidRPr="006D4B79">
        <w:rPr>
          <w:b/>
          <w:spacing w:val="-1"/>
        </w:rPr>
        <w:t xml:space="preserve"> </w:t>
      </w:r>
      <w:r w:rsidR="005C7B00" w:rsidRPr="006D4B79">
        <w:rPr>
          <w:b/>
        </w:rPr>
        <w:t>thủ tục</w:t>
      </w:r>
      <w:r w:rsidR="005C7B00" w:rsidRPr="006D4B79">
        <w:rPr>
          <w:b/>
          <w:spacing w:val="-4"/>
        </w:rPr>
        <w:t xml:space="preserve"> </w:t>
      </w:r>
      <w:r w:rsidR="005C7B00" w:rsidRPr="006D4B79">
        <w:rPr>
          <w:b/>
        </w:rPr>
        <w:t>hành</w:t>
      </w:r>
      <w:r w:rsidR="005C7B00" w:rsidRPr="006D4B79">
        <w:rPr>
          <w:b/>
          <w:spacing w:val="-1"/>
        </w:rPr>
        <w:t xml:space="preserve"> </w:t>
      </w:r>
      <w:r w:rsidR="005C7B00" w:rsidRPr="006D4B79">
        <w:rPr>
          <w:b/>
        </w:rPr>
        <w:t>chính</w:t>
      </w:r>
      <w:r w:rsidR="005C7B00" w:rsidRPr="006D4B79">
        <w:rPr>
          <w:b/>
          <w:spacing w:val="-2"/>
        </w:rPr>
        <w:t xml:space="preserve"> </w:t>
      </w:r>
    </w:p>
    <w:p w14:paraId="1A7D4D0A" w14:textId="05CEF735" w:rsidR="005C7B00" w:rsidRPr="006D4B79" w:rsidRDefault="005C7B00" w:rsidP="00D927DD">
      <w:pPr>
        <w:spacing w:after="120"/>
        <w:ind w:firstLine="720"/>
        <w:jc w:val="both"/>
      </w:pPr>
      <w:r w:rsidRPr="006D4B79">
        <w:t xml:space="preserve">Trong 6 tháng đấu năm 2026, công tác cải cách thủ tục hành chính của UBND xã đạt nhiều chuyển biến tích cực. Các thủ tục hành chính thuộc thẩm quyền giải quyết được niêm yết đầy đủ, công khai, minh bạch tại Trung tâm Phục vụ Hành chính công và được cập nhật kịp thời trên Trang TTĐT của xã. Việc ứng dụng công nghệ thông tin được đẩy mạnh, tỷ lệ hồ sơ trực tuyến toàn trình được tăng lên; công chức hướng dẫn, hỗ trợ người dân thực hiện hồ sơ trực tuyến giúp giảm thời gian và chi phí. Bộ phận một cửa duy trì kỷ luật, kỷ cương hành chính, nâng cao tinh thần trách nhiệm và thái độ phục vụ, kết quả cụ thể như sau: </w:t>
      </w:r>
    </w:p>
    <w:p w14:paraId="540126B6" w14:textId="77777777" w:rsidR="005C7B00" w:rsidRPr="006D4B79" w:rsidRDefault="005C7B00" w:rsidP="00D927DD">
      <w:pPr>
        <w:spacing w:after="120"/>
        <w:ind w:firstLine="720"/>
        <w:jc w:val="both"/>
      </w:pPr>
      <w:r w:rsidRPr="006D4B79">
        <w:t xml:space="preserve">Trong 6 tháng đầu năm đã tham mưu UBND Xã ban hành Kế hoạch số 232/KH-UBND ngày 02 tháng 02 năm 2026 của UBND xã Đức Minh về việc ban hành kế hoạch </w:t>
      </w:r>
      <w:r w:rsidRPr="006D4B79">
        <w:rPr>
          <w:lang w:val="nl-NL"/>
        </w:rPr>
        <w:t>Kiểm soát thủ tục hành chính và thực hiện cơ chế một cửa, một cửa liên thông năm 2026 trên địa bàn xã; Kế hoạch số 532/KH-UBND ngày 25 tháng 3 năm 2026 về việc ban hành kế hoạch Rà soát, đánh giá thành phần hồ sơ, yêu cầu điều kiện thực hiện thủ tục hành chính trên địa bàn Xã Đức Minh năm 2026.</w:t>
      </w:r>
    </w:p>
    <w:p w14:paraId="4B370928" w14:textId="77777777" w:rsidR="005C7B00" w:rsidRPr="006D4B79" w:rsidRDefault="005C7B00" w:rsidP="00D927DD">
      <w:pPr>
        <w:spacing w:after="120"/>
        <w:ind w:firstLine="720"/>
        <w:jc w:val="both"/>
      </w:pPr>
      <w:r w:rsidRPr="006D4B79">
        <w:rPr>
          <w:bCs/>
          <w:lang w:val="vi-VN"/>
        </w:rPr>
        <w:t>Theo thống kê</w:t>
      </w:r>
      <w:r w:rsidRPr="006D4B79">
        <w:rPr>
          <w:spacing w:val="3"/>
          <w:shd w:val="clear" w:color="auto" w:fill="FFFFFF"/>
          <w:lang w:val="nl-NL"/>
        </w:rPr>
        <w:t xml:space="preserve"> từ ngày 01/01/2026 đến ngày 29/5/2026 </w:t>
      </w:r>
      <w:r w:rsidRPr="006D4B79">
        <w:rPr>
          <w:bCs/>
          <w:lang w:val="vi-VN"/>
        </w:rPr>
        <w:t xml:space="preserve"> </w:t>
      </w:r>
      <w:r w:rsidRPr="006D4B79">
        <w:rPr>
          <w:bCs/>
        </w:rPr>
        <w:t xml:space="preserve">(trích xuất số liệu trên hệ thống phần mềm giải quyết TTHC của Tỉnh, không bao gốm phần mềm dùng chung của các ngành) </w:t>
      </w:r>
      <w:r w:rsidRPr="006D4B79">
        <w:rPr>
          <w:bCs/>
          <w:lang w:val="vi-VN"/>
        </w:rPr>
        <w:t>kết quả giải quyết TTHC như sau</w:t>
      </w:r>
      <w:r w:rsidRPr="006D4B79">
        <w:rPr>
          <w:bCs/>
        </w:rPr>
        <w:t>:</w:t>
      </w:r>
    </w:p>
    <w:p w14:paraId="196712BC" w14:textId="77777777" w:rsidR="005C7B00" w:rsidRPr="006D4B79" w:rsidRDefault="005C7B00" w:rsidP="00D927DD">
      <w:pPr>
        <w:spacing w:after="120"/>
        <w:ind w:firstLine="720"/>
        <w:jc w:val="both"/>
      </w:pPr>
      <w:r w:rsidRPr="006D4B79">
        <w:rPr>
          <w:bCs/>
          <w:lang w:val="nl-NL"/>
        </w:rPr>
        <w:t xml:space="preserve">Tổng số hồ sơ TTHC được trong kỳ  tiếp nhận: 700 hồ sơ (trong đó Kỳ trước chuyển sang: 49 hồ sơ, Trong kỳ: 651 hồ sơ. Đã xử lý: 643 hồ sơ (trước hạn: </w:t>
      </w:r>
      <w:r w:rsidRPr="006D4B79">
        <w:rPr>
          <w:bCs/>
          <w:lang w:val="nl-NL"/>
        </w:rPr>
        <w:lastRenderedPageBreak/>
        <w:t xml:space="preserve">456 hồ sơ, đúng hạn: 182 hồ sơ, quá hạn: 5 hồ sơ) Tỷ  lệ hồ sơ trước hạn, đúng hạn đạt 99,22%; Đang xử lý: 49  hồ sơ; Trả lại/ xin rút: 8 hồ sơ. </w:t>
      </w:r>
    </w:p>
    <w:p w14:paraId="2246698D" w14:textId="77777777" w:rsidR="005C7B00" w:rsidRPr="006D4B79" w:rsidRDefault="005C7B00" w:rsidP="00D927DD">
      <w:pPr>
        <w:spacing w:after="120"/>
        <w:ind w:firstLine="720"/>
        <w:jc w:val="both"/>
      </w:pPr>
      <w:r w:rsidRPr="006D4B79">
        <w:rPr>
          <w:bCs/>
          <w:lang w:val="nl-NL"/>
        </w:rPr>
        <w:t>Số hóa TTHC khi tiếp nhận hồ sơ: 700/700 hồ sơ đạt 100%, Số hóa kết quả giải quyết TTHC: 643/643 hồ sơ đạt 100%.</w:t>
      </w:r>
    </w:p>
    <w:p w14:paraId="024C02FE" w14:textId="71A22674" w:rsidR="005C7B00" w:rsidRPr="006D4B79" w:rsidRDefault="005C7B00" w:rsidP="00D927DD">
      <w:pPr>
        <w:spacing w:after="120"/>
        <w:ind w:firstLine="720"/>
        <w:jc w:val="both"/>
      </w:pPr>
      <w:r w:rsidRPr="006D4B79">
        <w:rPr>
          <w:bCs/>
          <w:lang w:val="nl-NL"/>
        </w:rPr>
        <w:t>Về thanh toán trực tuyến: Tổng số hồ sơ đã thu phí 321 hồ sơ; đã thanh toán trực tuyến được: 321 hồ sơ, đạt tỷ lệ  100%. Tổng số phí, lệ phí được thanh toán trực tuyến là 8.909.000 đồng</w:t>
      </w:r>
      <w:r w:rsidR="0042627F">
        <w:rPr>
          <w:bCs/>
          <w:lang w:val="nl-NL"/>
        </w:rPr>
        <w:t>.</w:t>
      </w:r>
    </w:p>
    <w:p w14:paraId="391B89AA" w14:textId="77777777" w:rsidR="005C7B00" w:rsidRPr="006D4B79" w:rsidRDefault="005C7B00" w:rsidP="00D927DD">
      <w:pPr>
        <w:spacing w:after="120"/>
        <w:ind w:firstLine="720"/>
        <w:jc w:val="both"/>
      </w:pPr>
      <w:r w:rsidRPr="006D4B79">
        <w:rPr>
          <w:bCs/>
          <w:lang w:val="nl-NL"/>
        </w:rPr>
        <w:t>Tổng số TTHC cung cấp dịch vụ cung cấp thông tin: 383 TT, Dịch vụ CC trực tuyến Toàn trình 79 Thủ tục, Dịch vụ cung cấp trực tuyến Một phần: 304 TT;</w:t>
      </w:r>
      <w:r w:rsidRPr="006D4B79">
        <w:rPr>
          <w:b/>
          <w:bCs/>
          <w:lang w:val="nl-NL"/>
        </w:rPr>
        <w:t xml:space="preserve"> </w:t>
      </w:r>
      <w:r w:rsidRPr="006D4B79">
        <w:rPr>
          <w:bCs/>
          <w:lang w:val="nl-NL"/>
        </w:rPr>
        <w:t xml:space="preserve">Số thủ tục phát sinh hồ sơ: 20 thủ tục, Số thủ tục toàn trình phát sinh: 8 thủ tục, Số thủ tục một phần phát sinh hồ sơ: 12 thủ tục. </w:t>
      </w:r>
    </w:p>
    <w:p w14:paraId="707D0BDC" w14:textId="54E257EE" w:rsidR="005C7B00" w:rsidRPr="006D4B79" w:rsidRDefault="005C7B00" w:rsidP="00D927DD">
      <w:pPr>
        <w:spacing w:after="120"/>
        <w:ind w:firstLine="720"/>
        <w:jc w:val="both"/>
      </w:pPr>
      <w:r w:rsidRPr="006D4B79">
        <w:t>Nhờ công tác tiếp nhận giải quyết hồ sơ được thực hiện nhanh chóng, hướng dẫn nhiệt tình, đúng quy định nên trong năm</w:t>
      </w:r>
      <w:r w:rsidRPr="006D4B79">
        <w:rPr>
          <w:spacing w:val="-9"/>
        </w:rPr>
        <w:t xml:space="preserve"> </w:t>
      </w:r>
      <w:r w:rsidRPr="006D4B79">
        <w:t>không có ý kiến phản</w:t>
      </w:r>
      <w:r w:rsidRPr="006D4B79">
        <w:rPr>
          <w:spacing w:val="-7"/>
        </w:rPr>
        <w:t xml:space="preserve"> </w:t>
      </w:r>
      <w:r w:rsidRPr="006D4B79">
        <w:t>ánh,</w:t>
      </w:r>
      <w:r w:rsidRPr="006D4B79">
        <w:rPr>
          <w:spacing w:val="-9"/>
        </w:rPr>
        <w:t xml:space="preserve"> </w:t>
      </w:r>
      <w:r w:rsidRPr="006D4B79">
        <w:t>kiến</w:t>
      </w:r>
      <w:r w:rsidRPr="006D4B79">
        <w:rPr>
          <w:spacing w:val="-7"/>
        </w:rPr>
        <w:t xml:space="preserve"> </w:t>
      </w:r>
      <w:r w:rsidRPr="006D4B79">
        <w:t>nghị</w:t>
      </w:r>
      <w:r w:rsidRPr="006D4B79">
        <w:rPr>
          <w:spacing w:val="-7"/>
        </w:rPr>
        <w:t xml:space="preserve"> </w:t>
      </w:r>
      <w:r w:rsidRPr="006D4B79">
        <w:t>của</w:t>
      </w:r>
      <w:r w:rsidRPr="006D4B79">
        <w:rPr>
          <w:spacing w:val="-8"/>
        </w:rPr>
        <w:t xml:space="preserve"> </w:t>
      </w:r>
      <w:r w:rsidRPr="006D4B79">
        <w:t>người</w:t>
      </w:r>
      <w:r w:rsidRPr="006D4B79">
        <w:rPr>
          <w:spacing w:val="-7"/>
        </w:rPr>
        <w:t xml:space="preserve"> </w:t>
      </w:r>
      <w:r w:rsidRPr="006D4B79">
        <w:t>dân,</w:t>
      </w:r>
      <w:r w:rsidRPr="006D4B79">
        <w:rPr>
          <w:spacing w:val="-9"/>
        </w:rPr>
        <w:t xml:space="preserve"> </w:t>
      </w:r>
      <w:r w:rsidRPr="006D4B79">
        <w:t>tổ</w:t>
      </w:r>
      <w:r w:rsidRPr="006D4B79">
        <w:rPr>
          <w:spacing w:val="-6"/>
        </w:rPr>
        <w:t xml:space="preserve"> </w:t>
      </w:r>
      <w:r w:rsidRPr="006D4B79">
        <w:t>chức</w:t>
      </w:r>
      <w:r w:rsidRPr="006D4B79">
        <w:rPr>
          <w:spacing w:val="-8"/>
        </w:rPr>
        <w:t xml:space="preserve"> </w:t>
      </w:r>
      <w:r w:rsidRPr="006D4B79">
        <w:t>liên</w:t>
      </w:r>
      <w:r w:rsidRPr="006D4B79">
        <w:rPr>
          <w:spacing w:val="-7"/>
        </w:rPr>
        <w:t xml:space="preserve"> </w:t>
      </w:r>
      <w:r w:rsidR="00B67D7D">
        <w:t xml:space="preserve">quan </w:t>
      </w:r>
      <w:r w:rsidRPr="006D4B79">
        <w:rPr>
          <w:spacing w:val="-68"/>
        </w:rPr>
        <w:t xml:space="preserve"> </w:t>
      </w:r>
      <w:r w:rsidR="00B67D7D">
        <w:rPr>
          <w:spacing w:val="-68"/>
        </w:rPr>
        <w:t xml:space="preserve">    </w:t>
      </w:r>
      <w:r w:rsidRPr="006D4B79">
        <w:t>đến quy</w:t>
      </w:r>
      <w:r w:rsidRPr="006D4B79">
        <w:rPr>
          <w:spacing w:val="-4"/>
        </w:rPr>
        <w:t xml:space="preserve"> </w:t>
      </w:r>
      <w:r w:rsidRPr="006D4B79">
        <w:t>định</w:t>
      </w:r>
      <w:r w:rsidRPr="006D4B79">
        <w:rPr>
          <w:spacing w:val="1"/>
        </w:rPr>
        <w:t xml:space="preserve"> </w:t>
      </w:r>
      <w:r w:rsidRPr="006D4B79">
        <w:t>TTHC. Theo Kết quả</w:t>
      </w:r>
      <w:r w:rsidRPr="006D4B79">
        <w:rPr>
          <w:spacing w:val="-2"/>
        </w:rPr>
        <w:t xml:space="preserve"> </w:t>
      </w:r>
      <w:r w:rsidRPr="006D4B79">
        <w:t>thực</w:t>
      </w:r>
      <w:r w:rsidRPr="006D4B79">
        <w:rPr>
          <w:spacing w:val="-1"/>
        </w:rPr>
        <w:t xml:space="preserve"> </w:t>
      </w:r>
      <w:r w:rsidRPr="006D4B79">
        <w:t>hiện việc</w:t>
      </w:r>
      <w:r w:rsidRPr="006D4B79">
        <w:rPr>
          <w:spacing w:val="-4"/>
        </w:rPr>
        <w:t xml:space="preserve"> </w:t>
      </w:r>
      <w:r w:rsidRPr="006D4B79">
        <w:t>đánh</w:t>
      </w:r>
      <w:r w:rsidRPr="006D4B79">
        <w:rPr>
          <w:spacing w:val="-3"/>
        </w:rPr>
        <w:t xml:space="preserve"> </w:t>
      </w:r>
      <w:r w:rsidRPr="006D4B79">
        <w:t>giá</w:t>
      </w:r>
      <w:r w:rsidRPr="006D4B79">
        <w:rPr>
          <w:spacing w:val="-1"/>
        </w:rPr>
        <w:t xml:space="preserve"> </w:t>
      </w:r>
      <w:r w:rsidRPr="006D4B79">
        <w:t>chất lượng</w:t>
      </w:r>
      <w:r w:rsidRPr="006D4B79">
        <w:rPr>
          <w:spacing w:val="-4"/>
        </w:rPr>
        <w:t xml:space="preserve"> </w:t>
      </w:r>
      <w:r w:rsidRPr="006D4B79">
        <w:t>giải</w:t>
      </w:r>
      <w:r w:rsidRPr="006D4B79">
        <w:rPr>
          <w:spacing w:val="-4"/>
        </w:rPr>
        <w:t xml:space="preserve"> </w:t>
      </w:r>
      <w:r w:rsidRPr="006D4B79">
        <w:t xml:space="preserve">quyết TTHC trên cổng Dịch vụ công quốc gia UBND xã được xếp thứ 28. </w:t>
      </w:r>
    </w:p>
    <w:p w14:paraId="6282D247" w14:textId="14207A71" w:rsidR="00522BE5" w:rsidRPr="006D4B79" w:rsidRDefault="00522BE5" w:rsidP="00D927DD">
      <w:pPr>
        <w:spacing w:after="120"/>
        <w:ind w:firstLine="720"/>
        <w:jc w:val="both"/>
        <w:rPr>
          <w:b/>
        </w:rPr>
      </w:pPr>
      <w:r w:rsidRPr="006D4B79">
        <w:rPr>
          <w:b/>
          <w:shd w:val="clear" w:color="auto" w:fill="FFFFFF"/>
        </w:rPr>
        <w:t xml:space="preserve">3. </w:t>
      </w:r>
      <w:r w:rsidR="005519B6" w:rsidRPr="006D4B79">
        <w:rPr>
          <w:b/>
        </w:rPr>
        <w:t>Cải cách</w:t>
      </w:r>
      <w:r w:rsidR="005519B6" w:rsidRPr="006D4B79">
        <w:rPr>
          <w:b/>
          <w:spacing w:val="-1"/>
        </w:rPr>
        <w:t xml:space="preserve"> </w:t>
      </w:r>
      <w:r w:rsidR="005519B6" w:rsidRPr="006D4B79">
        <w:rPr>
          <w:b/>
        </w:rPr>
        <w:t>tổ</w:t>
      </w:r>
      <w:r w:rsidR="005519B6" w:rsidRPr="006D4B79">
        <w:rPr>
          <w:b/>
          <w:spacing w:val="-1"/>
        </w:rPr>
        <w:t xml:space="preserve"> </w:t>
      </w:r>
      <w:r w:rsidR="005519B6" w:rsidRPr="006D4B79">
        <w:rPr>
          <w:b/>
        </w:rPr>
        <w:t>chức</w:t>
      </w:r>
      <w:r w:rsidR="005519B6" w:rsidRPr="006D4B79">
        <w:rPr>
          <w:b/>
          <w:spacing w:val="-4"/>
        </w:rPr>
        <w:t xml:space="preserve"> </w:t>
      </w:r>
      <w:r w:rsidR="005519B6" w:rsidRPr="006D4B79">
        <w:rPr>
          <w:b/>
        </w:rPr>
        <w:t>bộ máy</w:t>
      </w:r>
      <w:r w:rsidR="00186EE6" w:rsidRPr="006D4B79">
        <w:rPr>
          <w:b/>
        </w:rPr>
        <w:t xml:space="preserve"> </w:t>
      </w:r>
    </w:p>
    <w:p w14:paraId="4B8A82A6" w14:textId="020AD518" w:rsidR="00440C00" w:rsidRPr="006D4B79" w:rsidRDefault="00522BE5" w:rsidP="00D927DD">
      <w:pPr>
        <w:spacing w:after="120"/>
        <w:ind w:firstLine="720"/>
        <w:jc w:val="both"/>
      </w:pPr>
      <w:r w:rsidRPr="006D4B79">
        <w:t xml:space="preserve">Trong </w:t>
      </w:r>
      <w:r w:rsidR="00BF7ED4" w:rsidRPr="006D4B79">
        <w:t>6 tháng đầu năm 2026</w:t>
      </w:r>
      <w:r w:rsidRPr="006D4B79">
        <w:t xml:space="preserve">, UBND xã tiếp tục chú trọng công tác cải cách tổ chức bộ máy theo hướng tinh gọn, hiệu lực và hiệu quả. Việc phân công nhiệm vụ cho các bộ phận và công chức được rà soát, điều chỉnh phù hợp với vị trí việc làm, bảo đảm không chồng chéo, trùng lặp và nâng cao trách nhiệm của từng cá nhân. </w:t>
      </w:r>
      <w:r w:rsidR="005519B6" w:rsidRPr="006D4B79">
        <w:tab/>
      </w:r>
      <w:r w:rsidRPr="006D4B79">
        <w:rPr>
          <w:rFonts w:eastAsia="MS Mincho"/>
          <w:bCs/>
          <w:iCs/>
          <w:lang w:val="vi-VN" w:eastAsia="ja-JP"/>
        </w:rPr>
        <w:t xml:space="preserve">Hội đồng nhân dân xã </w:t>
      </w:r>
      <w:r w:rsidRPr="006D4B79">
        <w:rPr>
          <w:rFonts w:eastAsia="MS Mincho"/>
          <w:bCs/>
          <w:iCs/>
          <w:lang w:eastAsia="ja-JP"/>
        </w:rPr>
        <w:t>Đức Minh</w:t>
      </w:r>
      <w:r w:rsidRPr="006D4B79">
        <w:rPr>
          <w:rFonts w:eastAsia="MS Mincho"/>
          <w:bCs/>
          <w:iCs/>
          <w:lang w:val="vi-VN" w:eastAsia="ja-JP"/>
        </w:rPr>
        <w:t xml:space="preserve"> đã ban hành Nghị quyết số </w:t>
      </w:r>
      <w:r w:rsidR="00BF7ED4" w:rsidRPr="006D4B79">
        <w:rPr>
          <w:rFonts w:eastAsia="MS Mincho"/>
          <w:bCs/>
          <w:iCs/>
          <w:lang w:eastAsia="ja-JP"/>
        </w:rPr>
        <w:t>14</w:t>
      </w:r>
      <w:r w:rsidRPr="006D4B79">
        <w:rPr>
          <w:rFonts w:eastAsia="MS Mincho"/>
          <w:bCs/>
          <w:iCs/>
          <w:lang w:val="vi-VN" w:eastAsia="ja-JP"/>
        </w:rPr>
        <w:t xml:space="preserve">/NQ-HĐND ngày </w:t>
      </w:r>
      <w:r w:rsidR="00BF7ED4" w:rsidRPr="006D4B79">
        <w:rPr>
          <w:rFonts w:eastAsia="MS Mincho"/>
          <w:bCs/>
          <w:iCs/>
          <w:lang w:eastAsia="ja-JP"/>
        </w:rPr>
        <w:t>31/3/2026</w:t>
      </w:r>
      <w:r w:rsidRPr="006D4B79">
        <w:rPr>
          <w:rFonts w:eastAsia="MS Mincho"/>
          <w:bCs/>
          <w:iCs/>
          <w:lang w:val="vi-VN" w:eastAsia="ja-JP"/>
        </w:rPr>
        <w:t xml:space="preserve"> </w:t>
      </w:r>
      <w:r w:rsidR="00355C90" w:rsidRPr="006D4B79">
        <w:t>v</w:t>
      </w:r>
      <w:r w:rsidR="00BF7ED4" w:rsidRPr="006D4B79">
        <w:t>ề việc giao biên chế công chức trong cơ quan, tổ chức hành chính; số lượng người làm việc trong các đơn vị sự nghiệp công lập năm 2026 xã Đức Minh</w:t>
      </w:r>
      <w:r w:rsidRPr="006D4B79">
        <w:rPr>
          <w:rFonts w:eastAsia="MS Mincho"/>
          <w:bCs/>
          <w:iCs/>
          <w:lang w:eastAsia="ja-JP"/>
        </w:rPr>
        <w:t>.</w:t>
      </w:r>
      <w:r w:rsidRPr="006D4B79">
        <w:tab/>
      </w:r>
    </w:p>
    <w:p w14:paraId="00C28207" w14:textId="02F1C65A" w:rsidR="00BF7ED4" w:rsidRPr="006D4B79" w:rsidRDefault="00BF7ED4" w:rsidP="00D927DD">
      <w:pPr>
        <w:spacing w:after="120"/>
        <w:ind w:firstLine="720"/>
        <w:jc w:val="both"/>
      </w:pPr>
      <w:r w:rsidRPr="006D4B79">
        <w:t xml:space="preserve">Nghị quyết về việc </w:t>
      </w:r>
      <w:r w:rsidR="00246CF1" w:rsidRPr="006D4B79">
        <w:rPr>
          <w:bCs/>
        </w:rPr>
        <w:t xml:space="preserve">xác nhận kết quả bầu cử chức danh Chủ tịch Ủy ban nhân dân xã khóa II, nhiệm kỳ 2026-2031; </w:t>
      </w:r>
      <w:r w:rsidR="00440C00" w:rsidRPr="006D4B79">
        <w:rPr>
          <w:bCs/>
        </w:rPr>
        <w:t>Nghị quyết về việc xác nhận kết quả bầu cử chức danh Phó Chủ tịch Ủy ban nhân dân xã khóa II, nhiệm kỳ 2026-2031; Nghị quyết Về việc xác nhận kết quả bầu cử chức danh Ủy viên Ủy ban nhân dân xã Đức Minh khóa II, nhiệm kỳ 2026-2031.</w:t>
      </w:r>
    </w:p>
    <w:p w14:paraId="1AEB0EED" w14:textId="77777777" w:rsidR="00AC0300" w:rsidRPr="006D4B79" w:rsidRDefault="005519B6" w:rsidP="00D927DD">
      <w:pPr>
        <w:spacing w:after="120"/>
        <w:ind w:firstLine="720"/>
        <w:jc w:val="both"/>
      </w:pPr>
      <w:r w:rsidRPr="006D4B79">
        <w:rPr>
          <w:lang w:val="vi-VN"/>
        </w:rPr>
        <w:t xml:space="preserve">Việc </w:t>
      </w:r>
      <w:r w:rsidRPr="006D4B79">
        <w:t>sắp xếp các đơn vị sự nghiệp công lập</w:t>
      </w:r>
      <w:r w:rsidRPr="006D4B79">
        <w:rPr>
          <w:lang w:val="vi-VN"/>
        </w:rPr>
        <w:t xml:space="preserve"> thuộc UBND xã </w:t>
      </w:r>
      <w:r w:rsidRPr="006D4B79">
        <w:t>Đức Minh</w:t>
      </w:r>
      <w:r w:rsidRPr="006D4B79">
        <w:rPr>
          <w:lang w:val="vi-VN"/>
        </w:rPr>
        <w:t xml:space="preserve"> thực hiện theo </w:t>
      </w:r>
      <w:r w:rsidR="000A3A20" w:rsidRPr="006D4B79">
        <w:t>văn bản</w:t>
      </w:r>
      <w:r w:rsidRPr="006D4B79">
        <w:rPr>
          <w:lang w:val="vi-VN"/>
        </w:rPr>
        <w:t xml:space="preserve"> số </w:t>
      </w:r>
      <w:r w:rsidR="000A3A20" w:rsidRPr="006D4B79">
        <w:t>7094</w:t>
      </w:r>
      <w:r w:rsidRPr="006D4B79">
        <w:rPr>
          <w:lang w:val="vi-VN"/>
        </w:rPr>
        <w:t>/UBND-NC</w:t>
      </w:r>
      <w:r w:rsidR="000A3A20" w:rsidRPr="006D4B79">
        <w:t>2</w:t>
      </w:r>
      <w:r w:rsidRPr="006D4B79">
        <w:rPr>
          <w:lang w:val="vi-VN"/>
        </w:rPr>
        <w:t xml:space="preserve"> ngày </w:t>
      </w:r>
      <w:r w:rsidR="000A3A20" w:rsidRPr="006D4B79">
        <w:t>19/9/2025</w:t>
      </w:r>
      <w:r w:rsidRPr="006D4B79">
        <w:rPr>
          <w:lang w:val="vi-VN"/>
        </w:rPr>
        <w:t xml:space="preserve"> của UBND tỉnh về việc </w:t>
      </w:r>
      <w:r w:rsidRPr="006D4B79">
        <w:t>thực hiện sắp xếp đơn vị sự nghiệp công lập</w:t>
      </w:r>
      <w:r w:rsidR="000A3A20" w:rsidRPr="006D4B79">
        <w:t xml:space="preserve">; Văn bản số 4544/SNV-XDCQ và TCBC, ngày </w:t>
      </w:r>
      <w:r w:rsidR="00571E60" w:rsidRPr="006D4B79">
        <w:t>19/9/2025 của Sở Nội vụ về phối hợp thực hiện rà soát, đề xuất phương án, sắp xếp đơn vị sự nghiệp công lập thuộc ngành, lĩnh vực được giao tham mưu, quản lý; Văn bán số 875/SGDĐT/TCCB, ngày 24/3/2026 của Sở Giáo dục và Đào tạo về việc hướng dẫn thực hiện phương án sắp xếp các cơ sở giáo dục công lập</w:t>
      </w:r>
      <w:r w:rsidR="00571E60" w:rsidRPr="006D4B79">
        <w:rPr>
          <w:lang w:val="vi-VN"/>
        </w:rPr>
        <w:t xml:space="preserve">. Theo đó </w:t>
      </w:r>
      <w:r w:rsidR="00571E60" w:rsidRPr="006D4B79">
        <w:t>Ủy ban nhân dân xã đã ban hành Văn bản số 778/UBND-VHXH, ngày 20/4/2026 về việc triển khai thực hiện phương án sắp</w:t>
      </w:r>
      <w:r w:rsidR="005F53FF" w:rsidRPr="006D4B79">
        <w:t xml:space="preserve"> xếp các trường học. </w:t>
      </w:r>
      <w:r w:rsidR="00571E60" w:rsidRPr="006D4B79">
        <w:t>Hai trường đã có tờ trình số 58/TTr-MNTC-MNLM, ngày 22/4/2026 về việc sáp nhập</w:t>
      </w:r>
      <w:r w:rsidR="005F53FF" w:rsidRPr="006D4B79">
        <w:t xml:space="preserve"> trường và xây dựng Đề án số 01/ĐA-MN, ngày 25/4/2026 trình Ủy ban nhân dân xã. Sau đó UBND xã </w:t>
      </w:r>
      <w:r w:rsidR="00571E60" w:rsidRPr="006D4B79">
        <w:t>đã ban hành 02 văn bản góp ý số 906/UBND-</w:t>
      </w:r>
      <w:r w:rsidR="00571E60" w:rsidRPr="006D4B79">
        <w:lastRenderedPageBreak/>
        <w:t>VHXH và số 951/UBND-VHXH về việc góp ý dự thảo đề án sáp nhập trường mầm non công lập Liên Minh và Tùng Châu (có dự thảo đề án kèm theo).</w:t>
      </w:r>
      <w:r w:rsidRPr="006D4B79">
        <w:rPr>
          <w:lang w:val="vi-VN"/>
        </w:rPr>
        <w:t xml:space="preserve"> </w:t>
      </w:r>
      <w:r w:rsidR="00355C90" w:rsidRPr="006D4B79">
        <w:t>Hiện nay đang thực hiện các bước theo quy định.</w:t>
      </w:r>
    </w:p>
    <w:p w14:paraId="7D66A10D" w14:textId="42169C21" w:rsidR="00AC0300" w:rsidRPr="006D4B79" w:rsidRDefault="00AC0300" w:rsidP="00D927DD">
      <w:pPr>
        <w:spacing w:after="120"/>
        <w:ind w:firstLine="720"/>
        <w:jc w:val="both"/>
        <w:rPr>
          <w:bCs/>
        </w:rPr>
      </w:pPr>
      <w:r w:rsidRPr="006D4B79">
        <w:t xml:space="preserve">Thực hiện </w:t>
      </w:r>
      <w:r w:rsidR="00BE68F1" w:rsidRPr="006D4B79">
        <w:t>Chỉ thị số 21/CT-TTg ngày 20/5/2026 của Thủ tướng Chính phủ về việc sắp xếp thôn, tổ dân phố và bố trí, sử dụng, chế độ, chính sách đối với người hoạt động không chuyên trách ở cấp xã, thôn, tổ dân phố;</w:t>
      </w:r>
      <w:r w:rsidRPr="006D4B79">
        <w:t xml:space="preserve"> và</w:t>
      </w:r>
      <w:r w:rsidR="00BE68F1" w:rsidRPr="006D4B79">
        <w:t xml:space="preserve"> Nghị định số 185/2026/NĐ-CP ngày 26 /5/2026 của Chính phủ quy định về tổ chức, hoạt động của thôn, tổ dân phố và chế độ, chính sách đối với người hoạt động không chuyên trách ở thôn, tổ dân phố</w:t>
      </w:r>
      <w:r w:rsidRPr="006D4B79">
        <w:t xml:space="preserve">. Ủy ban nhân dân xã Đức Minh đã ban hành Kế hoạch số 1139/KH-UBND, ngày 29/5/2026 về </w:t>
      </w:r>
      <w:r w:rsidRPr="006D4B79">
        <w:rPr>
          <w:bCs/>
        </w:rPr>
        <w:t>Triển khai s</w:t>
      </w:r>
      <w:r w:rsidRPr="006D4B79">
        <w:rPr>
          <w:bCs/>
          <w:lang w:val="vi-VN"/>
        </w:rPr>
        <w:t xml:space="preserve">ắp xếp, </w:t>
      </w:r>
      <w:r w:rsidRPr="006D4B79">
        <w:rPr>
          <w:bCs/>
        </w:rPr>
        <w:t xml:space="preserve">tổ chức lại các thôn </w:t>
      </w:r>
      <w:r w:rsidRPr="006D4B79">
        <w:rPr>
          <w:bCs/>
          <w:lang w:val="vi-VN"/>
        </w:rPr>
        <w:t xml:space="preserve">trên địa bàn </w:t>
      </w:r>
      <w:r w:rsidRPr="006D4B79">
        <w:rPr>
          <w:bCs/>
        </w:rPr>
        <w:t xml:space="preserve">xã Đức Minh. Phương án số 1140/PA-UBND, ngày 29/5/2026, về </w:t>
      </w:r>
      <w:r w:rsidRPr="006D4B79">
        <w:t>sắp xếp thôn trên địa bàn xã Đức Minh. (Phương án từ 21 thôn giảm 11 thôn còn 10 thôn)</w:t>
      </w:r>
    </w:p>
    <w:p w14:paraId="378E0F2D" w14:textId="28E40E73" w:rsidR="004650D5" w:rsidRPr="006D4B79" w:rsidRDefault="005519B6" w:rsidP="00D927DD">
      <w:pPr>
        <w:spacing w:after="120"/>
        <w:ind w:firstLine="720"/>
        <w:jc w:val="both"/>
        <w:rPr>
          <w:iCs/>
          <w:lang w:val="pt-BR"/>
        </w:rPr>
      </w:pPr>
      <w:r w:rsidRPr="006D4B79">
        <w:t xml:space="preserve">Theo Quyết định </w:t>
      </w:r>
      <w:r w:rsidR="00F56B89" w:rsidRPr="006D4B79">
        <w:rPr>
          <w:spacing w:val="3"/>
          <w:shd w:val="clear" w:color="auto" w:fill="FFFFFF"/>
        </w:rPr>
        <w:t>số 07/QĐ-UBND ngày 05/01/2026 của UBND tỉnh về việc giao biên chế cán bộ, công chức trong các cơ quan, tổ chức hành chính; số lượng người làm việc trong các đơn vị sự nghiệp công lập, tổ chức hội và chỉ tiêu lao động hợp đồng năm 2026</w:t>
      </w:r>
      <w:r w:rsidR="00F56B89" w:rsidRPr="006D4B79">
        <w:rPr>
          <w:spacing w:val="3"/>
          <w:sz w:val="23"/>
          <w:szCs w:val="23"/>
          <w:shd w:val="clear" w:color="auto" w:fill="FFFFFF"/>
        </w:rPr>
        <w:t xml:space="preserve">; </w:t>
      </w:r>
      <w:r w:rsidRPr="006D4B79">
        <w:t xml:space="preserve">xã Đức Minh </w:t>
      </w:r>
      <w:r w:rsidR="00F56B89" w:rsidRPr="006D4B79">
        <w:t>được giao</w:t>
      </w:r>
      <w:r w:rsidRPr="006D4B79">
        <w:t xml:space="preserve"> có </w:t>
      </w:r>
      <w:r w:rsidR="00F56B89" w:rsidRPr="006D4B79">
        <w:t>36</w:t>
      </w:r>
      <w:r w:rsidRPr="006D4B79">
        <w:t xml:space="preserve"> </w:t>
      </w:r>
      <w:r w:rsidR="00F56B89" w:rsidRPr="006D4B79">
        <w:t>biên chế</w:t>
      </w:r>
      <w:r w:rsidRPr="006D4B79">
        <w:t xml:space="preserve"> (tính </w:t>
      </w:r>
      <w:r w:rsidR="00F56B89" w:rsidRPr="006D4B79">
        <w:t xml:space="preserve">cả </w:t>
      </w:r>
      <w:r w:rsidRPr="006D4B79">
        <w:t xml:space="preserve">03 quân sự), đến </w:t>
      </w:r>
      <w:r w:rsidR="00F56B89" w:rsidRPr="006D4B79">
        <w:t>tháng 01/2026</w:t>
      </w:r>
      <w:r w:rsidRPr="006D4B79">
        <w:t xml:space="preserve">, </w:t>
      </w:r>
      <w:r w:rsidR="00F56B89" w:rsidRPr="006D4B79">
        <w:t>có 02 đồng chí trong ban Chỉ huy quân sự xã được tuyển dụng vào quân nhân chuyên nghiệp. Số lượng công chức có mặt đến thời điểm 01/6/2026 khối UBND xã là 34 (bao gồm 01 quân sự chuyển sang).</w:t>
      </w:r>
      <w:r w:rsidRPr="006D4B79">
        <w:tab/>
        <w:t xml:space="preserve">Chỉ tiêu biên chế viên chức tại các đơn vị sự nghiệp giáo dục công lập trên địa bàn là: </w:t>
      </w:r>
      <w:r w:rsidR="00B33037" w:rsidRPr="006D4B79">
        <w:t xml:space="preserve">175 </w:t>
      </w:r>
      <w:r w:rsidRPr="006D4B79">
        <w:t>biên chế</w:t>
      </w:r>
      <w:r w:rsidR="00355C90" w:rsidRPr="006D4B79">
        <w:t xml:space="preserve"> (Số có mặt hiện tại 173</w:t>
      </w:r>
      <w:r w:rsidR="00306C5F" w:rsidRPr="006D4B79">
        <w:t xml:space="preserve"> </w:t>
      </w:r>
      <w:r w:rsidR="00355C90" w:rsidRPr="006D4B79">
        <w:t xml:space="preserve">(trong đó có </w:t>
      </w:r>
      <w:r w:rsidR="00306C5F" w:rsidRPr="006D4B79">
        <w:t>01 giáo viên nghỉ 154 từ 01/6/2026 và đang thiếu 01 chuyên môn dùng chung cấp tiểu học).</w:t>
      </w:r>
      <w:r w:rsidR="00355C90" w:rsidRPr="006D4B79">
        <w:t xml:space="preserve"> (T</w:t>
      </w:r>
      <w:r w:rsidRPr="006D4B79">
        <w:t>ổng 07 trường học gồm cấp Mầm non: 03; Cấp tiểu học: 03; Cấp THCS: 01)</w:t>
      </w:r>
      <w:r w:rsidR="00896303" w:rsidRPr="006D4B79">
        <w:t>. Đ</w:t>
      </w:r>
      <w:r w:rsidR="00AF0242" w:rsidRPr="006D4B79">
        <w:t>ã thực hiện quy trình biệt phái 0</w:t>
      </w:r>
      <w:r w:rsidR="00306C5F" w:rsidRPr="006D4B79">
        <w:t>2</w:t>
      </w:r>
      <w:r w:rsidR="00AF0242" w:rsidRPr="006D4B79">
        <w:t xml:space="preserve"> viên chức cấp học Mầm non</w:t>
      </w:r>
      <w:r w:rsidR="00355C90" w:rsidRPr="006D4B79">
        <w:t>,</w:t>
      </w:r>
      <w:r w:rsidR="00306C5F" w:rsidRPr="006D4B79">
        <w:t xml:space="preserve"> Tiểu học</w:t>
      </w:r>
      <w:r w:rsidR="00AF0242" w:rsidRPr="006D4B79">
        <w:t xml:space="preserve"> theo q</w:t>
      </w:r>
      <w:r w:rsidR="00896303" w:rsidRPr="006D4B79">
        <w:t xml:space="preserve">uy định trong năm học 2025-2026; </w:t>
      </w:r>
      <w:r w:rsidR="00355C90" w:rsidRPr="006D4B79">
        <w:t>Đ</w:t>
      </w:r>
      <w:r w:rsidR="00306C5F" w:rsidRPr="006D4B79">
        <w:t xml:space="preserve">ang thực hiện quy trình </w:t>
      </w:r>
      <w:r w:rsidR="00AF0242" w:rsidRPr="006D4B79">
        <w:rPr>
          <w:iCs/>
          <w:lang w:val="pt-BR"/>
        </w:rPr>
        <w:t>bổ nhiệm quản lý</w:t>
      </w:r>
      <w:r w:rsidR="00306C5F" w:rsidRPr="006D4B79">
        <w:rPr>
          <w:iCs/>
          <w:lang w:val="pt-BR"/>
        </w:rPr>
        <w:t xml:space="preserve"> viên chức</w:t>
      </w:r>
      <w:r w:rsidR="00AF0242" w:rsidRPr="006D4B79">
        <w:rPr>
          <w:iCs/>
          <w:lang w:val="pt-BR"/>
        </w:rPr>
        <w:t xml:space="preserve"> theo quy định đối với 02 viên chức quản lý năm 202</w:t>
      </w:r>
      <w:r w:rsidR="00306C5F" w:rsidRPr="006D4B79">
        <w:rPr>
          <w:iCs/>
          <w:lang w:val="pt-BR"/>
        </w:rPr>
        <w:t>6</w:t>
      </w:r>
      <w:r w:rsidR="00AF0242" w:rsidRPr="006D4B79">
        <w:rPr>
          <w:iCs/>
          <w:lang w:val="pt-BR"/>
        </w:rPr>
        <w:t>.</w:t>
      </w:r>
      <w:r w:rsidR="00896303" w:rsidRPr="006D4B79">
        <w:rPr>
          <w:iCs/>
          <w:lang w:val="pt-BR"/>
        </w:rPr>
        <w:t xml:space="preserve"> </w:t>
      </w:r>
      <w:r w:rsidR="00355C90" w:rsidRPr="006D4B79">
        <w:rPr>
          <w:iCs/>
          <w:lang w:val="pt-BR"/>
        </w:rPr>
        <w:t xml:space="preserve">Quy trình bổ nhiệm quản lý viên chức </w:t>
      </w:r>
      <w:r w:rsidR="004650D5" w:rsidRPr="006D4B79">
        <w:rPr>
          <w:iCs/>
          <w:lang w:val="pt-BR"/>
        </w:rPr>
        <w:t xml:space="preserve">sau sáp nhập trường học. </w:t>
      </w:r>
      <w:r w:rsidR="00896303" w:rsidRPr="006D4B79">
        <w:rPr>
          <w:iCs/>
          <w:lang w:val="pt-BR"/>
        </w:rPr>
        <w:t>Việc bố trí, phân công công tác được thực hiện đúng vị trí việc làm, phù hợp trình độ chuyên môn của từng công chức, viên chức, đảm bảo phát huy hiệu quả năng lực và sở trường. UBND xã thường xuyên rà soát, đánh giá chất lượng đội ngũ, kịp thời đề xu</w:t>
      </w:r>
      <w:r w:rsidR="00DB283A" w:rsidRPr="006D4B79">
        <w:rPr>
          <w:iCs/>
          <w:lang w:val="pt-BR"/>
        </w:rPr>
        <w:t>ất điều chỉnh, bổ sung hoặc bồi d</w:t>
      </w:r>
      <w:r w:rsidR="00896303" w:rsidRPr="006D4B79">
        <w:rPr>
          <w:iCs/>
          <w:lang w:val="pt-BR"/>
        </w:rPr>
        <w:t xml:space="preserve">ưỡng chuyên môn đối với các vị trí còn hạn chế. </w:t>
      </w:r>
    </w:p>
    <w:p w14:paraId="64CAA744" w14:textId="77777777" w:rsidR="004650D5" w:rsidRPr="006D4B79" w:rsidRDefault="005519B6" w:rsidP="00D927DD">
      <w:pPr>
        <w:spacing w:after="120"/>
        <w:ind w:firstLine="720"/>
        <w:jc w:val="both"/>
        <w:rPr>
          <w:spacing w:val="-2"/>
          <w:shd w:val="clear" w:color="auto" w:fill="FFFFFF"/>
        </w:rPr>
      </w:pPr>
      <w:r w:rsidRPr="006D4B79">
        <w:rPr>
          <w:spacing w:val="-2"/>
          <w:shd w:val="clear" w:color="auto" w:fill="FFFFFF"/>
        </w:rPr>
        <w:t>Việc phân cấp quản lý nhà nước đã đạt được những kết quả tích cực, góp phần tăng cường hiệu lực, hiệu quả quản lý, phát huy tính năng động, sáng tạo của các địa phương và cơ quan quản lý chuyên ngành, nhưng vẫn còn những tồn tại, hạn chế như chưa đồng bộ, chồng chéo, chậm trễ trong việc ban hành văn bản, và cần cải thiện hơn nữa về phân cấp nguồn lực, cơ chế phối hợp, giám sát.</w:t>
      </w:r>
    </w:p>
    <w:p w14:paraId="6E317F3E" w14:textId="22E708C7" w:rsidR="004650D5" w:rsidRPr="006D4B79" w:rsidRDefault="004650D5" w:rsidP="00D927DD">
      <w:pPr>
        <w:spacing w:after="120"/>
        <w:ind w:firstLine="720"/>
        <w:jc w:val="both"/>
        <w:rPr>
          <w:b/>
        </w:rPr>
      </w:pPr>
      <w:r w:rsidRPr="006D4B79">
        <w:rPr>
          <w:b/>
          <w:spacing w:val="-2"/>
          <w:shd w:val="clear" w:color="auto" w:fill="FFFFFF"/>
        </w:rPr>
        <w:t xml:space="preserve">4. </w:t>
      </w:r>
      <w:r w:rsidR="005519B6" w:rsidRPr="006D4B79">
        <w:rPr>
          <w:b/>
        </w:rPr>
        <w:t>Cải cách chế độ</w:t>
      </w:r>
      <w:r w:rsidR="005519B6" w:rsidRPr="006D4B79">
        <w:rPr>
          <w:b/>
          <w:spacing w:val="-1"/>
        </w:rPr>
        <w:t xml:space="preserve"> </w:t>
      </w:r>
      <w:r w:rsidR="005519B6" w:rsidRPr="006D4B79">
        <w:rPr>
          <w:b/>
        </w:rPr>
        <w:t>công</w:t>
      </w:r>
      <w:r w:rsidR="005519B6" w:rsidRPr="006D4B79">
        <w:rPr>
          <w:b/>
          <w:spacing w:val="-3"/>
        </w:rPr>
        <w:t xml:space="preserve"> </w:t>
      </w:r>
      <w:r w:rsidR="005519B6" w:rsidRPr="006D4B79">
        <w:rPr>
          <w:b/>
        </w:rPr>
        <w:t>vụ</w:t>
      </w:r>
      <w:r w:rsidRPr="006D4B79">
        <w:rPr>
          <w:b/>
        </w:rPr>
        <w:t>.</w:t>
      </w:r>
    </w:p>
    <w:p w14:paraId="61460365" w14:textId="2B7D8236" w:rsidR="004650D5" w:rsidRPr="006D4B79" w:rsidRDefault="005519B6" w:rsidP="00D927DD">
      <w:pPr>
        <w:spacing w:after="120"/>
        <w:ind w:firstLine="720"/>
        <w:jc w:val="both"/>
      </w:pPr>
      <w:r w:rsidRPr="006D4B79">
        <w:t>Thực hiện</w:t>
      </w:r>
      <w:r w:rsidR="00F7096F" w:rsidRPr="006D4B79">
        <w:t xml:space="preserve"> quy trình bổ nhiệm các ủy viên ủy ban. </w:t>
      </w:r>
      <w:r w:rsidRPr="006D4B79">
        <w:t xml:space="preserve"> Ban hành quyết định </w:t>
      </w:r>
      <w:r w:rsidR="00F7096F" w:rsidRPr="006D4B79">
        <w:t>bố trí</w:t>
      </w:r>
      <w:r w:rsidRPr="006D4B79">
        <w:t xml:space="preserve"> công chức theo thẩm quy</w:t>
      </w:r>
      <w:r w:rsidR="00F7096F" w:rsidRPr="006D4B79">
        <w:t>ề</w:t>
      </w:r>
      <w:r w:rsidRPr="006D4B79">
        <w:t>n của Chủ tịch UBND xã về các phòng</w:t>
      </w:r>
      <w:r w:rsidR="00F7096F" w:rsidRPr="006D4B79">
        <w:t xml:space="preserve"> ban cấp xã theo đúng quy định (01 công chức về phòng Kinh tế). </w:t>
      </w:r>
      <w:r w:rsidR="001C3DED" w:rsidRPr="006D4B79">
        <w:t>Đến 01/</w:t>
      </w:r>
      <w:r w:rsidR="00F7096F" w:rsidRPr="006D4B79">
        <w:t>6</w:t>
      </w:r>
      <w:r w:rsidR="001C3DED" w:rsidRPr="006D4B79">
        <w:t>/202</w:t>
      </w:r>
      <w:r w:rsidR="00F7096F" w:rsidRPr="006D4B79">
        <w:t>6</w:t>
      </w:r>
      <w:r w:rsidR="001C3DED" w:rsidRPr="006D4B79">
        <w:t xml:space="preserve">, Thực hiện chế độ cho </w:t>
      </w:r>
      <w:r w:rsidR="006D4B79" w:rsidRPr="006D4B79">
        <w:rPr>
          <w:lang w:val="sv-SE"/>
        </w:rPr>
        <w:t xml:space="preserve">01 đối tượng viên chức trường học và 03 đối tượng bán chuyên trách </w:t>
      </w:r>
      <w:r w:rsidR="006D4B79" w:rsidRPr="006D4B79">
        <w:rPr>
          <w:lang w:val="sv-SE"/>
        </w:rPr>
        <w:lastRenderedPageBreak/>
        <w:t>xã</w:t>
      </w:r>
      <w:r w:rsidR="006D4B79" w:rsidRPr="006D4B79">
        <w:rPr>
          <w:rStyle w:val="FootnoteReference"/>
          <w:lang w:val="sv-SE"/>
        </w:rPr>
        <w:footnoteReference w:id="5"/>
      </w:r>
      <w:r w:rsidR="006D4B79" w:rsidRPr="006D4B79">
        <w:rPr>
          <w:lang w:val="sv-SE"/>
        </w:rPr>
        <w:t xml:space="preserve"> </w:t>
      </w:r>
      <w:r w:rsidR="001C3DED" w:rsidRPr="006D4B79">
        <w:t>nghỉ thôi việc theo nghị định 15</w:t>
      </w:r>
      <w:r w:rsidR="006D4B79" w:rsidRPr="006D4B79">
        <w:t>4/2025/NĐ-CP của chính Phủ về ti</w:t>
      </w:r>
      <w:r w:rsidR="001C3DED" w:rsidRPr="006D4B79">
        <w:t>nh giản biên chế (</w:t>
      </w:r>
      <w:r w:rsidR="00F7096F" w:rsidRPr="006D4B79">
        <w:t>Đã có quyết định của UBND tỉnh</w:t>
      </w:r>
      <w:r w:rsidR="001C3DED" w:rsidRPr="006D4B79">
        <w:t>)</w:t>
      </w:r>
      <w:r w:rsidR="00F7096F" w:rsidRPr="006D4B79">
        <w:t>.</w:t>
      </w:r>
    </w:p>
    <w:p w14:paraId="30730959" w14:textId="2C88ED01" w:rsidR="004650D5" w:rsidRPr="006D4B79" w:rsidRDefault="005519B6" w:rsidP="00D927DD">
      <w:pPr>
        <w:spacing w:after="120"/>
        <w:ind w:firstLine="720"/>
        <w:jc w:val="both"/>
      </w:pPr>
      <w:r w:rsidRPr="006D4B79">
        <w:t xml:space="preserve">Thực hiện </w:t>
      </w:r>
      <w:r w:rsidR="00F7096F" w:rsidRPr="006D4B79">
        <w:t>quy trình giao phụ trách trung tâm dịch vụ tổng hợp xã.</w:t>
      </w:r>
      <w:r w:rsidRPr="006D4B79">
        <w:t xml:space="preserve"> Tiếp tục đẩy mạnh việc học tập và làm theo tư tưởng, đạo đức, phong cách Hồ Chí Minh; phát huy dân chủ, tăng cường kỷ luật, kỷ cương, nêu cao </w:t>
      </w:r>
      <w:r w:rsidR="004650D5" w:rsidRPr="006D4B79">
        <w:t xml:space="preserve">tinh thần, trách nhiệm phục vụ </w:t>
      </w:r>
      <w:r w:rsidR="00DB283A" w:rsidRPr="006D4B79">
        <w:t>n</w:t>
      </w:r>
      <w:r w:rsidRPr="006D4B79">
        <w:t>hân dân của đảng viên, công chức, viên chức và người lao động gắn với trách nhiệm người đứng đầu cơ quan, đơn vị.</w:t>
      </w:r>
    </w:p>
    <w:p w14:paraId="15571156" w14:textId="77777777" w:rsidR="004650D5" w:rsidRPr="006D4B79" w:rsidRDefault="005519B6" w:rsidP="00D927DD">
      <w:pPr>
        <w:spacing w:after="120"/>
        <w:ind w:firstLine="720"/>
        <w:jc w:val="both"/>
        <w:rPr>
          <w:spacing w:val="-2"/>
        </w:rPr>
      </w:pPr>
      <w:r w:rsidRPr="006D4B79">
        <w:rPr>
          <w:spacing w:val="-2"/>
        </w:rPr>
        <w:t>Xây dựng kế hoạch tổ chức bồi dưỡng cho đội ngũ cán bộ, công chức theo giai đoạn, Đăng kí các lớp bồi dưỡng chính trị gắn với đào tạo chuyên môn, gắn với chức danh quy hoạch và vị trí việc làm để phát huy chuyên môn nghiệp vụ đảm bảo sử dụng nguồn lâu dài; công chứckhi được bổ nhiệm, bố trí, sử dụng đạt tiêu chuẩn theo quy định, đúng chuyên môn nghiệp vụ, có chuyên môn đào tạo phù hợp với vị trí việc làm khi thực hiện việc sắp xếp lại cơ cấu tổ chức của đơn vị.</w:t>
      </w:r>
    </w:p>
    <w:p w14:paraId="432B736A" w14:textId="77777777" w:rsidR="004650D5" w:rsidRPr="006D4B79" w:rsidRDefault="004650D5" w:rsidP="00D927DD">
      <w:pPr>
        <w:spacing w:after="120"/>
        <w:ind w:firstLine="720"/>
        <w:jc w:val="both"/>
      </w:pPr>
      <w:r w:rsidRPr="006D4B79">
        <w:rPr>
          <w:b/>
          <w:spacing w:val="-2"/>
        </w:rPr>
        <w:t xml:space="preserve">5. </w:t>
      </w:r>
      <w:r w:rsidR="00886790" w:rsidRPr="006D4B79">
        <w:rPr>
          <w:b/>
        </w:rPr>
        <w:t>Cải cách</w:t>
      </w:r>
      <w:r w:rsidR="00886790" w:rsidRPr="006D4B79">
        <w:rPr>
          <w:b/>
          <w:spacing w:val="-1"/>
        </w:rPr>
        <w:t xml:space="preserve"> </w:t>
      </w:r>
      <w:r w:rsidR="00886790" w:rsidRPr="006D4B79">
        <w:rPr>
          <w:b/>
        </w:rPr>
        <w:t>tài</w:t>
      </w:r>
      <w:r w:rsidR="00886790" w:rsidRPr="006D4B79">
        <w:rPr>
          <w:b/>
          <w:spacing w:val="1"/>
        </w:rPr>
        <w:t xml:space="preserve"> </w:t>
      </w:r>
      <w:r w:rsidR="00886790" w:rsidRPr="006D4B79">
        <w:rPr>
          <w:b/>
        </w:rPr>
        <w:t>chính</w:t>
      </w:r>
      <w:r w:rsidR="00886790" w:rsidRPr="006D4B79">
        <w:rPr>
          <w:b/>
          <w:spacing w:val="-4"/>
        </w:rPr>
        <w:t xml:space="preserve"> </w:t>
      </w:r>
      <w:r w:rsidR="00886790" w:rsidRPr="006D4B79">
        <w:rPr>
          <w:b/>
        </w:rPr>
        <w:t>công.</w:t>
      </w:r>
      <w:r w:rsidR="00186EE6" w:rsidRPr="006D4B79">
        <w:t xml:space="preserve"> </w:t>
      </w:r>
    </w:p>
    <w:p w14:paraId="2C6A67A6" w14:textId="77777777" w:rsidR="004650D5" w:rsidRPr="006D4B79" w:rsidRDefault="00896303" w:rsidP="00D927DD">
      <w:pPr>
        <w:spacing w:after="120"/>
        <w:ind w:firstLine="720"/>
        <w:jc w:val="both"/>
      </w:pPr>
      <w:r w:rsidRPr="006D4B79">
        <w:t>UBND xã Đức Minh sáp nhập trên cơ sở 03 xã cũ: Trường Sơn, Liên Minh, Tùng Châu. Trước khi thời điểm sáp nhập các đơn vị xã cũ đã hoàn thành xử lý các kiến nghị sau thanh tra, kiểm tra, kiểm toán nhà nước và không có nội dung tồn đọng bàn giao sang xã mới.</w:t>
      </w:r>
    </w:p>
    <w:p w14:paraId="487FA8A8" w14:textId="19E90EA9" w:rsidR="004650D5" w:rsidRPr="006D4B79" w:rsidRDefault="00340E3F" w:rsidP="00D927DD">
      <w:pPr>
        <w:spacing w:after="120"/>
        <w:ind w:firstLine="720"/>
        <w:jc w:val="both"/>
      </w:pPr>
      <w:r w:rsidRPr="006D4B79">
        <w:t>Kết quả</w:t>
      </w:r>
      <w:r w:rsidRPr="006D4B79">
        <w:rPr>
          <w:spacing w:val="-1"/>
        </w:rPr>
        <w:t xml:space="preserve"> </w:t>
      </w:r>
      <w:r w:rsidRPr="006D4B79">
        <w:t>thực</w:t>
      </w:r>
      <w:r w:rsidRPr="006D4B79">
        <w:rPr>
          <w:spacing w:val="-1"/>
        </w:rPr>
        <w:t xml:space="preserve"> </w:t>
      </w:r>
      <w:r w:rsidRPr="006D4B79">
        <w:t>hiện</w:t>
      </w:r>
      <w:r w:rsidRPr="006D4B79">
        <w:rPr>
          <w:spacing w:val="-2"/>
        </w:rPr>
        <w:t xml:space="preserve"> </w:t>
      </w:r>
      <w:r w:rsidRPr="006D4B79">
        <w:t>Kế</w:t>
      </w:r>
      <w:r w:rsidRPr="006D4B79">
        <w:rPr>
          <w:spacing w:val="-2"/>
        </w:rPr>
        <w:t xml:space="preserve"> </w:t>
      </w:r>
      <w:r w:rsidRPr="006D4B79">
        <w:t>hoạch</w:t>
      </w:r>
      <w:r w:rsidRPr="006D4B79">
        <w:rPr>
          <w:spacing w:val="-2"/>
        </w:rPr>
        <w:t xml:space="preserve"> </w:t>
      </w:r>
      <w:r w:rsidRPr="006D4B79">
        <w:t>giải</w:t>
      </w:r>
      <w:r w:rsidRPr="006D4B79">
        <w:rPr>
          <w:spacing w:val="-4"/>
        </w:rPr>
        <w:t xml:space="preserve"> </w:t>
      </w:r>
      <w:r w:rsidRPr="006D4B79">
        <w:t>ngân</w:t>
      </w:r>
      <w:r w:rsidRPr="006D4B79">
        <w:rPr>
          <w:spacing w:val="-3"/>
        </w:rPr>
        <w:t xml:space="preserve"> </w:t>
      </w:r>
      <w:r w:rsidRPr="006D4B79">
        <w:t>vốn</w:t>
      </w:r>
      <w:r w:rsidRPr="006D4B79">
        <w:rPr>
          <w:spacing w:val="-4"/>
        </w:rPr>
        <w:t xml:space="preserve"> </w:t>
      </w:r>
      <w:r w:rsidRPr="006D4B79">
        <w:t>đầu</w:t>
      </w:r>
      <w:r w:rsidRPr="006D4B79">
        <w:rPr>
          <w:spacing w:val="1"/>
        </w:rPr>
        <w:t xml:space="preserve"> </w:t>
      </w:r>
      <w:r w:rsidRPr="006D4B79">
        <w:t>tư</w:t>
      </w:r>
      <w:r w:rsidRPr="006D4B79">
        <w:rPr>
          <w:spacing w:val="-2"/>
        </w:rPr>
        <w:t xml:space="preserve"> </w:t>
      </w:r>
      <w:r w:rsidRPr="006D4B79">
        <w:t>công: Đến hết tháng 12/2025, nguồn giải ngân vốn đầu tư công là 32.916 triệu đồng/36.443 triệu đồng; đạt 90,3% so với kế hoạch vốn.</w:t>
      </w:r>
    </w:p>
    <w:p w14:paraId="3C38AD73" w14:textId="77777777" w:rsidR="004650D5" w:rsidRPr="006D4B79" w:rsidRDefault="00896303" w:rsidP="00D927DD">
      <w:pPr>
        <w:spacing w:after="120"/>
        <w:ind w:firstLine="720"/>
        <w:jc w:val="both"/>
      </w:pPr>
      <w:r w:rsidRPr="006D4B79">
        <w:t>T</w:t>
      </w:r>
      <w:r w:rsidR="00886790" w:rsidRPr="006D4B79">
        <w:t>hực hiện quản lý, sử dụng tài sản công theo đúng quy định của Luật Quản lý, sử dụng tài sản công và các văn bản hướng dẫn liên quan. Tài sản được theo dõi đầy đủ trên hệ thống, thực hiện kiểm kê định kỳ và cập nhật biến động kịp thời. Do mới sáp nhập đơn vị hành chính nên còn một số trụ sở dôi dư đang hoàn thiện phương án gửi tỉnh để phê duyệt phương án xử lý.</w:t>
      </w:r>
    </w:p>
    <w:p w14:paraId="1115B960" w14:textId="77777777" w:rsidR="006D4B79" w:rsidRPr="006D4B79" w:rsidRDefault="00896303" w:rsidP="00D927DD">
      <w:pPr>
        <w:spacing w:after="120"/>
        <w:ind w:firstLine="720"/>
        <w:jc w:val="both"/>
      </w:pPr>
      <w:r w:rsidRPr="006D4B79">
        <w:t>B</w:t>
      </w:r>
      <w:r w:rsidR="00886790" w:rsidRPr="006D4B79">
        <w:t>an hành Quyết định số 118/QĐ-UBND ngày 14/8/2025 về việc giao quyền tự chủ, tự chịu trách nhiệm về tài chính cho các đơn vị Quản lý nhà nước và đơn vị sự nghiệp công lập trên địa bàn xã Đức Minh năm 2025</w:t>
      </w:r>
      <w:r w:rsidR="006D4B79" w:rsidRPr="006D4B79">
        <w:t>.</w:t>
      </w:r>
    </w:p>
    <w:p w14:paraId="1DD3C238" w14:textId="7E12ACED" w:rsidR="006D4B79" w:rsidRPr="006D4B79" w:rsidRDefault="00DB283A" w:rsidP="00D927DD">
      <w:pPr>
        <w:spacing w:after="120"/>
        <w:ind w:firstLine="720"/>
        <w:jc w:val="both"/>
        <w:rPr>
          <w:b/>
        </w:rPr>
      </w:pPr>
      <w:r w:rsidRPr="006D4B79">
        <w:rPr>
          <w:b/>
        </w:rPr>
        <w:t>6</w:t>
      </w:r>
      <w:r w:rsidR="00120C74" w:rsidRPr="006D4B79">
        <w:rPr>
          <w:b/>
        </w:rPr>
        <w:t>.</w:t>
      </w:r>
      <w:r w:rsidR="00C65EC7">
        <w:rPr>
          <w:b/>
        </w:rPr>
        <w:t xml:space="preserve"> </w:t>
      </w:r>
      <w:r w:rsidR="00120C74" w:rsidRPr="006D4B79">
        <w:rPr>
          <w:b/>
        </w:rPr>
        <w:t>Xây dựng</w:t>
      </w:r>
      <w:r w:rsidR="00120C74" w:rsidRPr="006D4B79">
        <w:rPr>
          <w:b/>
          <w:spacing w:val="-3"/>
        </w:rPr>
        <w:t xml:space="preserve"> </w:t>
      </w:r>
      <w:r w:rsidR="00120C74" w:rsidRPr="006D4B79">
        <w:rPr>
          <w:b/>
        </w:rPr>
        <w:t>và phát</w:t>
      </w:r>
      <w:r w:rsidR="00120C74" w:rsidRPr="006D4B79">
        <w:rPr>
          <w:b/>
          <w:spacing w:val="-3"/>
        </w:rPr>
        <w:t xml:space="preserve"> </w:t>
      </w:r>
      <w:r w:rsidR="00120C74" w:rsidRPr="006D4B79">
        <w:rPr>
          <w:b/>
        </w:rPr>
        <w:t>triển Chính</w:t>
      </w:r>
      <w:r w:rsidR="00120C74" w:rsidRPr="006D4B79">
        <w:rPr>
          <w:b/>
          <w:spacing w:val="-2"/>
        </w:rPr>
        <w:t xml:space="preserve"> </w:t>
      </w:r>
      <w:r w:rsidR="00120C74" w:rsidRPr="006D4B79">
        <w:rPr>
          <w:b/>
        </w:rPr>
        <w:t>quyền</w:t>
      </w:r>
      <w:r w:rsidR="00120C74" w:rsidRPr="006D4B79">
        <w:rPr>
          <w:b/>
          <w:spacing w:val="-1"/>
        </w:rPr>
        <w:t xml:space="preserve"> </w:t>
      </w:r>
      <w:r w:rsidR="00120C74" w:rsidRPr="006D4B79">
        <w:rPr>
          <w:b/>
        </w:rPr>
        <w:t>điện tử,</w:t>
      </w:r>
      <w:r w:rsidR="00120C74" w:rsidRPr="006D4B79">
        <w:rPr>
          <w:b/>
          <w:spacing w:val="-2"/>
        </w:rPr>
        <w:t xml:space="preserve"> </w:t>
      </w:r>
      <w:r w:rsidR="00120C74" w:rsidRPr="006D4B79">
        <w:rPr>
          <w:b/>
        </w:rPr>
        <w:t>Chính</w:t>
      </w:r>
      <w:r w:rsidR="00120C74" w:rsidRPr="006D4B79">
        <w:rPr>
          <w:b/>
          <w:spacing w:val="-1"/>
        </w:rPr>
        <w:t xml:space="preserve"> </w:t>
      </w:r>
      <w:r w:rsidR="00120C74" w:rsidRPr="006D4B79">
        <w:rPr>
          <w:b/>
        </w:rPr>
        <w:t>quyền</w:t>
      </w:r>
      <w:r w:rsidR="00120C74" w:rsidRPr="006D4B79">
        <w:rPr>
          <w:b/>
          <w:spacing w:val="-1"/>
        </w:rPr>
        <w:t xml:space="preserve"> </w:t>
      </w:r>
      <w:r w:rsidR="00120C74" w:rsidRPr="006D4B79">
        <w:rPr>
          <w:b/>
        </w:rPr>
        <w:t xml:space="preserve">số và Áp dụng ISO </w:t>
      </w:r>
    </w:p>
    <w:p w14:paraId="34587995" w14:textId="353D4A5F" w:rsidR="00120C74" w:rsidRPr="006D4B79" w:rsidRDefault="00120C74" w:rsidP="00D927DD">
      <w:pPr>
        <w:spacing w:after="120"/>
        <w:ind w:firstLine="720"/>
        <w:jc w:val="both"/>
      </w:pPr>
      <w:r w:rsidRPr="006D4B79">
        <w:t>Trong 6 tháng đầu năm 2026, UBND xã Đức Minh đã thực hiện nghiêm túc các văn bản chỉ đạo của Trung ương, tỉnh về chuyển đổi số, cải cách hành chính và xây dựng Chính quyền điện tử, Chính quyền số, Ban hành các quy chế, quy định nội bộ về quản lý, vận hành, bảo mật hệ thống thông tin.</w:t>
      </w:r>
    </w:p>
    <w:p w14:paraId="413D0E5D" w14:textId="77777777" w:rsidR="00120C74" w:rsidRPr="006D4B79" w:rsidRDefault="00120C74" w:rsidP="00D927DD">
      <w:pPr>
        <w:spacing w:after="120"/>
        <w:ind w:firstLine="720"/>
        <w:jc w:val="both"/>
      </w:pPr>
      <w:r w:rsidRPr="006D4B79">
        <w:t xml:space="preserve">100% công chức, viên chức được trang bị máy tính có kết nối Internet tốc độ cao. Hệ thống wifi công vụ phủ sóng toàn bộ trụ sở UBND xã. Đã triển khai </w:t>
      </w:r>
      <w:r w:rsidRPr="006D4B79">
        <w:lastRenderedPageBreak/>
        <w:t xml:space="preserve">hệ thống camera giám sát an ninh, giám sát công vụ tại Trung tâm Phục vụ Hành chính công. </w:t>
      </w:r>
    </w:p>
    <w:p w14:paraId="5E5CD954" w14:textId="2CF0A5FF" w:rsidR="00120C74" w:rsidRPr="006D4B79" w:rsidRDefault="00120C74" w:rsidP="00D927DD">
      <w:pPr>
        <w:spacing w:after="120"/>
        <w:ind w:firstLine="720"/>
        <w:jc w:val="both"/>
      </w:pPr>
      <w:r w:rsidRPr="006D4B79">
        <w:t>Ứng dụng hiệu quả Hệ thống quản lý văn bản và điều hành.</w:t>
      </w:r>
      <w:r w:rsidR="00485650">
        <w:t xml:space="preserve"> </w:t>
      </w:r>
      <w:r w:rsidRPr="006D4B79">
        <w:t>Triển khai chữ ký số chuyên dùng, 100% văn bản trao đổi nội bộ và gửi cấp trên thực hiện dưới dạng điện tử (trừ văn bản mật). Sử dụng Cổng dịch vụ công và Hệ thống một cửa điện tử thống nhất toàn tỉnh.</w:t>
      </w:r>
    </w:p>
    <w:p w14:paraId="2B0A59A9" w14:textId="40AF1DB3" w:rsidR="00120C74" w:rsidRPr="006D4B79" w:rsidRDefault="00120C74" w:rsidP="00D927DD">
      <w:pPr>
        <w:spacing w:after="120"/>
        <w:ind w:firstLine="720"/>
        <w:jc w:val="both"/>
      </w:pPr>
      <w:r w:rsidRPr="006D4B79">
        <w:t>Ứng dụng phần mềm qu</w:t>
      </w:r>
      <w:r w:rsidR="007A5DBB" w:rsidRPr="006D4B79">
        <w:t>ản lý hồ sơ, quản lý tài chính -</w:t>
      </w:r>
      <w:r w:rsidRPr="006D4B79">
        <w:t xml:space="preserve"> kế toán, quản lý cán bộ, công chức, viên chức; quản lý dữ liệu hộ tịch, đất đai. Sử dụng hộp thư công vụ, nhóm Zalo điều hành, lịch công tác điện tử trong trao đổi, xử lý công việc.</w:t>
      </w:r>
    </w:p>
    <w:p w14:paraId="471E82AF" w14:textId="77777777" w:rsidR="00120C74" w:rsidRPr="006D4B79" w:rsidRDefault="00120C74" w:rsidP="00D927DD">
      <w:pPr>
        <w:spacing w:after="120"/>
        <w:ind w:firstLine="720"/>
        <w:jc w:val="both"/>
        <w:rPr>
          <w:iCs/>
        </w:rPr>
      </w:pPr>
      <w:r w:rsidRPr="006D4B79">
        <w:rPr>
          <w:iCs/>
          <w:lang w:val="vi-VN"/>
        </w:rPr>
        <w:t>Việc số hóa hồ sơ, cấp kết quả điện tử</w:t>
      </w:r>
      <w:r w:rsidRPr="006D4B79">
        <w:rPr>
          <w:iCs/>
        </w:rPr>
        <w:t xml:space="preserve"> dịch vụ công</w:t>
      </w:r>
      <w:r w:rsidRPr="006D4B79">
        <w:rPr>
          <w:iCs/>
          <w:lang w:val="vi-VN"/>
        </w:rPr>
        <w:t xml:space="preserve"> và tái sử dụng dữ liệu từng bước được triển khai; dữ liệu được cập nhật, lưu trữ và khai thác trên hệ thống, góp phần nâng cao hiệu quả xử lý công việc, giảm giấy tờ hành chính.</w:t>
      </w:r>
    </w:p>
    <w:p w14:paraId="078DC815" w14:textId="77777777" w:rsidR="00DB283A" w:rsidRPr="006D4B79" w:rsidRDefault="00120C74" w:rsidP="00D927DD">
      <w:pPr>
        <w:spacing w:after="120"/>
        <w:ind w:firstLine="720"/>
        <w:jc w:val="both"/>
      </w:pPr>
      <w:r w:rsidRPr="006D4B79">
        <w:rPr>
          <w:lang w:val="nl-NL"/>
        </w:rPr>
        <w:t xml:space="preserve">Kết quả thực hiện xây dựng, áp dụng, duy trì và cải tiến hệ thống quản lý chất lượng theo TCVN ISO 9001:2015 tại cơ quan: Đã ban hành Quyết định </w:t>
      </w:r>
      <w:r w:rsidRPr="006D4B79">
        <w:rPr>
          <w:lang w:val="vi-VN"/>
        </w:rPr>
        <w:t>Thành lập</w:t>
      </w:r>
      <w:r w:rsidRPr="006D4B79">
        <w:rPr>
          <w:lang w:val="nl-NL"/>
        </w:rPr>
        <w:t xml:space="preserve"> Ban chỉ đạo xây dựng và áp dụng hệ thống quản lý chất lượng theo tiêu chuẩn Quốc gia TCVN ISO 9001:2015; Kế hoạch </w:t>
      </w:r>
      <w:r w:rsidRPr="006D4B79">
        <w:rPr>
          <w:bCs/>
        </w:rPr>
        <w:t xml:space="preserve">Xây dựng và áp dụng </w:t>
      </w:r>
      <w:r w:rsidRPr="006D4B79">
        <w:rPr>
          <w:bCs/>
          <w:lang w:val="vi-VN"/>
        </w:rPr>
        <w:t>Hệ thống quản lý chất lượng</w:t>
      </w:r>
      <w:r w:rsidRPr="006D4B79">
        <w:rPr>
          <w:bCs/>
        </w:rPr>
        <w:t xml:space="preserve"> theo TCVN ISO 9001:2015 </w:t>
      </w:r>
      <w:r w:rsidRPr="006D4B79">
        <w:t>trong</w:t>
      </w:r>
      <w:r w:rsidRPr="006D4B79">
        <w:rPr>
          <w:lang w:val="vi-VN"/>
        </w:rPr>
        <w:t xml:space="preserve"> </w:t>
      </w:r>
      <w:r w:rsidRPr="006D4B79">
        <w:t xml:space="preserve">cơ quan, tổ chức thuộc hệ thống hành chính, sự nghiệp </w:t>
      </w:r>
      <w:r w:rsidRPr="006D4B79">
        <w:rPr>
          <w:lang w:val="vi-VN"/>
        </w:rPr>
        <w:t xml:space="preserve">trên địa bàn xã Đức </w:t>
      </w:r>
      <w:r w:rsidRPr="006D4B79">
        <w:t>Minh</w:t>
      </w:r>
      <w:r w:rsidRPr="006D4B79">
        <w:rPr>
          <w:lang w:val="vi-VN"/>
        </w:rPr>
        <w:t xml:space="preserve"> </w:t>
      </w:r>
      <w:r w:rsidRPr="006D4B79">
        <w:t xml:space="preserve">năm 2026; giao nhiệm vụ cụ thể cho các phòng, ban , đơn vị thực hiện theo chức năng, nhiệm vụ của mình.  </w:t>
      </w:r>
      <w:r w:rsidR="00DB283A" w:rsidRPr="006D4B79">
        <w:t xml:space="preserve">   </w:t>
      </w:r>
    </w:p>
    <w:p w14:paraId="5D0DDE1F" w14:textId="47914F40" w:rsidR="00DB283A" w:rsidRPr="006D4B79" w:rsidRDefault="00DB283A" w:rsidP="00D927DD">
      <w:pPr>
        <w:spacing w:after="120"/>
        <w:ind w:firstLine="720"/>
        <w:jc w:val="both"/>
        <w:rPr>
          <w:b/>
        </w:rPr>
      </w:pPr>
      <w:r w:rsidRPr="006D4B79">
        <w:rPr>
          <w:b/>
        </w:rPr>
        <w:t xml:space="preserve">7. </w:t>
      </w:r>
      <w:r w:rsidR="00E4693A" w:rsidRPr="006D4B79">
        <w:rPr>
          <w:b/>
        </w:rPr>
        <w:t>Tỷ lệ đóng góp của Doanh nghiệp vào thu ngân sách của địa phương:</w:t>
      </w:r>
      <w:r w:rsidR="00792ACB" w:rsidRPr="006D4B79">
        <w:rPr>
          <w:b/>
        </w:rPr>
        <w:t xml:space="preserve"> </w:t>
      </w:r>
    </w:p>
    <w:p w14:paraId="6D604621" w14:textId="77777777" w:rsidR="00DB283A" w:rsidRPr="006D4B79" w:rsidRDefault="00E4693A" w:rsidP="00D927DD">
      <w:pPr>
        <w:spacing w:after="120"/>
        <w:ind w:firstLine="720"/>
        <w:jc w:val="both"/>
      </w:pPr>
      <w:r w:rsidRPr="006D4B79">
        <w:t xml:space="preserve">Số thu ngân sách Doanh nghiệp đóng góp vào đến thời điểm báo cáo là </w:t>
      </w:r>
      <w:r w:rsidR="0099058A" w:rsidRPr="006D4B79">
        <w:t>662, 4</w:t>
      </w:r>
      <w:r w:rsidR="006D3E6A" w:rsidRPr="006D4B79">
        <w:t xml:space="preserve"> </w:t>
      </w:r>
      <w:r w:rsidRPr="006D4B79">
        <w:t>triệu đồng/</w:t>
      </w:r>
      <w:r w:rsidR="0099058A" w:rsidRPr="006D4B79">
        <w:t>4.421, 4</w:t>
      </w:r>
      <w:r w:rsidRPr="006D4B79">
        <w:t xml:space="preserve">triệu đồng, chiếm </w:t>
      </w:r>
      <w:r w:rsidR="006D3E6A" w:rsidRPr="006D4B79">
        <w:t>14,98%</w:t>
      </w:r>
      <w:r w:rsidR="00DB283A" w:rsidRPr="006D4B79">
        <w:t>.</w:t>
      </w:r>
    </w:p>
    <w:p w14:paraId="5173772E" w14:textId="79529181" w:rsidR="00DB283A" w:rsidRPr="00144795" w:rsidRDefault="00DB283A" w:rsidP="00D927DD">
      <w:pPr>
        <w:spacing w:after="120"/>
        <w:ind w:firstLine="720"/>
        <w:jc w:val="both"/>
        <w:rPr>
          <w:b/>
        </w:rPr>
      </w:pPr>
      <w:r w:rsidRPr="00144795">
        <w:rPr>
          <w:b/>
        </w:rPr>
        <w:t>8.</w:t>
      </w:r>
      <w:r w:rsidR="001D0B45" w:rsidRPr="00144795">
        <w:rPr>
          <w:b/>
        </w:rPr>
        <w:t xml:space="preserve"> </w:t>
      </w:r>
      <w:r w:rsidR="00E4693A" w:rsidRPr="00144795">
        <w:rPr>
          <w:b/>
        </w:rPr>
        <w:t>Thực hiện thu ngân sách:</w:t>
      </w:r>
      <w:r w:rsidR="00186EE6" w:rsidRPr="00144795">
        <w:rPr>
          <w:b/>
        </w:rPr>
        <w:t xml:space="preserve"> </w:t>
      </w:r>
    </w:p>
    <w:p w14:paraId="110A198E" w14:textId="23C7ABB9" w:rsidR="00E20862" w:rsidRPr="006D4B79" w:rsidRDefault="00E20862" w:rsidP="00D927DD">
      <w:pPr>
        <w:spacing w:after="120"/>
        <w:ind w:firstLine="720"/>
        <w:jc w:val="both"/>
      </w:pPr>
      <w:r w:rsidRPr="00144795">
        <w:t xml:space="preserve">Tổng thu ngân sách nhà nước trên địa bàn: </w:t>
      </w:r>
      <w:r w:rsidR="00634F04" w:rsidRPr="00144795">
        <w:t>101.478</w:t>
      </w:r>
      <w:r w:rsidRPr="00144795">
        <w:t xml:space="preserve"> triệu đồng</w:t>
      </w:r>
      <w:r w:rsidR="00634F04" w:rsidRPr="00144795">
        <w:t xml:space="preserve"> (</w:t>
      </w:r>
      <w:r w:rsidRPr="00144795">
        <w:t xml:space="preserve">trong đó ngân sách xã hưởng: </w:t>
      </w:r>
      <w:r w:rsidR="00634F04" w:rsidRPr="00144795">
        <w:t>98.359</w:t>
      </w:r>
      <w:r w:rsidRPr="00144795">
        <w:t xml:space="preserve"> triệu đồng</w:t>
      </w:r>
      <w:r w:rsidR="00634F04" w:rsidRPr="00144795">
        <w:t>)</w:t>
      </w:r>
      <w:r w:rsidRPr="00144795">
        <w:t xml:space="preserve"> đạt </w:t>
      </w:r>
      <w:r w:rsidR="00634F04" w:rsidRPr="00144795">
        <w:t>53</w:t>
      </w:r>
      <w:r w:rsidR="00DF3CF4" w:rsidRPr="00144795">
        <w:t>,</w:t>
      </w:r>
      <w:r w:rsidR="00634F04" w:rsidRPr="00144795">
        <w:t>23</w:t>
      </w:r>
      <w:r w:rsidRPr="00144795">
        <w:t>% so với dự toán HĐND xã giao. Trong đó</w:t>
      </w:r>
      <w:r w:rsidR="0091568B" w:rsidRPr="00144795">
        <w:t xml:space="preserve"> </w:t>
      </w:r>
      <w:r w:rsidRPr="00144795">
        <w:t xml:space="preserve">một số sắc thuế </w:t>
      </w:r>
      <w:r w:rsidR="005907E0" w:rsidRPr="00144795">
        <w:t>đạt tỷ lệ còn thấp</w:t>
      </w:r>
      <w:r w:rsidRPr="00144795">
        <w:t xml:space="preserve">: </w:t>
      </w:r>
      <w:r w:rsidR="005907E0" w:rsidRPr="00144795">
        <w:t xml:space="preserve">Thu hoa lợi công ích </w:t>
      </w:r>
      <w:r w:rsidR="0091568B" w:rsidRPr="00144795">
        <w:t xml:space="preserve">0%; Thu khác </w:t>
      </w:r>
      <w:r w:rsidR="00634F04" w:rsidRPr="00144795">
        <w:t>9</w:t>
      </w:r>
      <w:r w:rsidR="0091568B" w:rsidRPr="00144795">
        <w:t>,</w:t>
      </w:r>
      <w:r w:rsidR="00634F04" w:rsidRPr="00144795">
        <w:t>4</w:t>
      </w:r>
      <w:r w:rsidR="0091568B" w:rsidRPr="00144795">
        <w:t>%; Thu tiền sử dụng đất đạt 1</w:t>
      </w:r>
      <w:r w:rsidR="00A37B93" w:rsidRPr="00144795">
        <w:t>3</w:t>
      </w:r>
      <w:r w:rsidR="0091568B" w:rsidRPr="00144795">
        <w:t>,</w:t>
      </w:r>
      <w:r w:rsidR="00A37B93" w:rsidRPr="00144795">
        <w:t>79</w:t>
      </w:r>
      <w:r w:rsidR="0091568B" w:rsidRPr="00144795">
        <w:t>%.</w:t>
      </w:r>
    </w:p>
    <w:p w14:paraId="4B831289" w14:textId="64CA86A6" w:rsidR="00792ACB" w:rsidRPr="006D4B79" w:rsidRDefault="00792ACB" w:rsidP="00D927DD">
      <w:pPr>
        <w:spacing w:after="120"/>
        <w:ind w:firstLine="720"/>
        <w:jc w:val="both"/>
        <w:rPr>
          <w:b/>
        </w:rPr>
      </w:pPr>
      <w:r w:rsidRPr="006D4B79">
        <w:rPr>
          <w:b/>
        </w:rPr>
        <w:t>II</w:t>
      </w:r>
      <w:r w:rsidR="00CD1097">
        <w:rPr>
          <w:b/>
        </w:rPr>
        <w:t>I</w:t>
      </w:r>
      <w:r w:rsidRPr="006D4B79">
        <w:t xml:space="preserve">. </w:t>
      </w:r>
      <w:r w:rsidR="005519B6" w:rsidRPr="006D4B79">
        <w:rPr>
          <w:b/>
        </w:rPr>
        <w:t>ĐÁNH</w:t>
      </w:r>
      <w:r w:rsidR="005519B6" w:rsidRPr="006D4B79">
        <w:rPr>
          <w:b/>
          <w:spacing w:val="-4"/>
        </w:rPr>
        <w:t xml:space="preserve"> </w:t>
      </w:r>
      <w:r w:rsidR="005519B6" w:rsidRPr="006D4B79">
        <w:rPr>
          <w:b/>
        </w:rPr>
        <w:t>GIÁ</w:t>
      </w:r>
      <w:r w:rsidR="005519B6" w:rsidRPr="006D4B79">
        <w:rPr>
          <w:b/>
          <w:spacing w:val="-2"/>
        </w:rPr>
        <w:t xml:space="preserve"> </w:t>
      </w:r>
      <w:r w:rsidR="005519B6" w:rsidRPr="006D4B79">
        <w:rPr>
          <w:b/>
        </w:rPr>
        <w:t>CHUNG</w:t>
      </w:r>
      <w:r w:rsidR="00186EE6" w:rsidRPr="006D4B79">
        <w:rPr>
          <w:b/>
        </w:rPr>
        <w:t xml:space="preserve"> </w:t>
      </w:r>
    </w:p>
    <w:p w14:paraId="7E6AE337" w14:textId="77777777" w:rsidR="00792ACB" w:rsidRPr="006D4B79" w:rsidRDefault="005519B6" w:rsidP="00D927DD">
      <w:pPr>
        <w:spacing w:after="120"/>
        <w:ind w:firstLine="720"/>
        <w:jc w:val="both"/>
        <w:rPr>
          <w:b/>
        </w:rPr>
      </w:pPr>
      <w:r w:rsidRPr="006D4B79">
        <w:rPr>
          <w:b/>
        </w:rPr>
        <w:t>1. Mặt</w:t>
      </w:r>
      <w:r w:rsidRPr="006D4B79">
        <w:rPr>
          <w:b/>
          <w:spacing w:val="-4"/>
        </w:rPr>
        <w:t xml:space="preserve"> </w:t>
      </w:r>
      <w:r w:rsidRPr="006D4B79">
        <w:rPr>
          <w:b/>
        </w:rPr>
        <w:t>tích cực</w:t>
      </w:r>
    </w:p>
    <w:p w14:paraId="1E4F62C2" w14:textId="2F3423CC" w:rsidR="00792ACB" w:rsidRPr="006D4B79" w:rsidRDefault="005519B6" w:rsidP="00D927DD">
      <w:pPr>
        <w:spacing w:after="120"/>
        <w:ind w:firstLine="720"/>
        <w:jc w:val="both"/>
      </w:pPr>
      <w:r w:rsidRPr="006D4B79">
        <w:t>Với sự quan tâm chỉ đạo sát sao của Đảng ủy, Hội đồng nhân dân và Ủy ban nhân dân xã, công tác cải cách hành chính của xã trong giai đoạn 20</w:t>
      </w:r>
      <w:r w:rsidR="00DB283A" w:rsidRPr="006D4B79">
        <w:t xml:space="preserve">25-2030 </w:t>
      </w:r>
      <w:r w:rsidRPr="006D4B79">
        <w:t xml:space="preserve">đã có những chuyển biến rõ rệt, toàn diện trên tất cả các lĩnh vực, hoàn thành các </w:t>
      </w:r>
      <w:r w:rsidR="00BE68F1" w:rsidRPr="006D4B79">
        <w:t>m</w:t>
      </w:r>
      <w:r w:rsidRPr="006D4B79">
        <w:t>ục tiêu đề ra theo chỉ đạo của Trung ương và tỉnh</w:t>
      </w:r>
      <w:r w:rsidR="003A481E" w:rsidRPr="006D4B79">
        <w:t>.</w:t>
      </w:r>
      <w:r w:rsidR="00BE68F1" w:rsidRPr="006D4B79">
        <w:t xml:space="preserve"> </w:t>
      </w:r>
      <w:r w:rsidRPr="006D4B79">
        <w:t>Công tác cải cách hành chính trên địa bàn xã từng bước được triển khai hiệu quả đã thúc đẩy phát triển kinh tế - xã hội xã nhà.</w:t>
      </w:r>
    </w:p>
    <w:p w14:paraId="668C5EAD" w14:textId="77777777" w:rsidR="00792ACB" w:rsidRPr="006D4B79" w:rsidRDefault="005519B6" w:rsidP="00D927DD">
      <w:pPr>
        <w:spacing w:after="120"/>
        <w:ind w:firstLine="720"/>
        <w:jc w:val="both"/>
      </w:pPr>
      <w:r w:rsidRPr="006D4B79">
        <w:t>Ban hành Kế hoạch kiểm soát thủ tục hành chính với danh mục nhiệm vụ cụ thể, phân công rõ bộ phận thực hiện, sản phẩm, thời gian hoàn thành.</w:t>
      </w:r>
    </w:p>
    <w:p w14:paraId="32190783" w14:textId="77777777" w:rsidR="00792ACB" w:rsidRPr="006D4B79" w:rsidRDefault="005519B6" w:rsidP="00D927DD">
      <w:pPr>
        <w:spacing w:after="120"/>
        <w:ind w:firstLine="720"/>
        <w:jc w:val="both"/>
      </w:pPr>
      <w:r w:rsidRPr="006D4B79">
        <w:t>Tổ chức rà soát, đánh giá thủ tục hành chính thuộc thẩm quyền giải quyết nhằm bảo đảm tính khả thi của quy định về thủ tục hành chính, đáp ứng yêu cầu công khai, minh bạch trong quá trình tổ chức thực hiện thủ tục hành chính.</w:t>
      </w:r>
      <w:r w:rsidR="00792ACB" w:rsidRPr="006D4B79">
        <w:t xml:space="preserve"> </w:t>
      </w:r>
    </w:p>
    <w:p w14:paraId="0541FF51" w14:textId="77777777" w:rsidR="00792ACB" w:rsidRPr="006D4B79" w:rsidRDefault="005519B6" w:rsidP="00D927DD">
      <w:pPr>
        <w:spacing w:after="120"/>
        <w:ind w:firstLine="720"/>
        <w:jc w:val="both"/>
      </w:pPr>
      <w:r w:rsidRPr="006D4B79">
        <w:lastRenderedPageBreak/>
        <w:t>Thực hiện tốt việc tiếp nhận, xử lý phản ánh, kiến nghị của người dân, doanh nghiệp về quy định thủ tục hành chính, chất lượng phục vụ của đội ngũ công chức, viên chức trong giải quyết thủ tục hành chính.</w:t>
      </w:r>
    </w:p>
    <w:p w14:paraId="4FEC67EB" w14:textId="77777777" w:rsidR="00792ACB" w:rsidRPr="006D4B79" w:rsidRDefault="005519B6" w:rsidP="00D927DD">
      <w:pPr>
        <w:spacing w:after="120"/>
        <w:ind w:firstLine="720"/>
        <w:jc w:val="both"/>
      </w:pPr>
      <w:r w:rsidRPr="006D4B79">
        <w:t xml:space="preserve">Công khai đầy đủ, kịp thời danh mục thủ tục hành chính thuộc thẩm quyền được sửa đổi, bổ sung, thay thế tại Bộ phận một cửa, trang thông tin điện tử xã tạo điều kiện thuận lợi cho tổ chức, cá nhân tiếp cận thông tin và thực hiện thủ tục hành chính. </w:t>
      </w:r>
    </w:p>
    <w:p w14:paraId="3B5B83A1" w14:textId="77777777" w:rsidR="00792ACB" w:rsidRPr="006D4B79" w:rsidRDefault="005519B6" w:rsidP="00D927DD">
      <w:pPr>
        <w:spacing w:after="120"/>
        <w:ind w:firstLine="720"/>
        <w:jc w:val="both"/>
      </w:pPr>
      <w:r w:rsidRPr="006D4B79">
        <w:t>Thực hiện hiệu quả cơ chế một cửa, một cửa liên thông trong việc giải quyết thủ tục hành chính, tạo thuận lợi tối đa cho người dân và doanh nghiệp trong thực hiện thủ tục hành chính. 100% thủ tục hành chính được tiếp nhận, luân chuyển, giải quyết, trả kết quả tại Bộ phận một cửa, tiết kiệm thời gian cho người dân, doanh nghiệp khi thực hiện thủ tục hành chính</w:t>
      </w:r>
      <w:r w:rsidR="00792ACB" w:rsidRPr="006D4B79">
        <w:t>.</w:t>
      </w:r>
    </w:p>
    <w:p w14:paraId="40D5887C" w14:textId="77777777" w:rsidR="00792ACB" w:rsidRPr="006D4B79" w:rsidRDefault="005519B6" w:rsidP="00D927DD">
      <w:pPr>
        <w:spacing w:after="120"/>
        <w:ind w:firstLine="720"/>
        <w:jc w:val="both"/>
      </w:pPr>
      <w:r w:rsidRPr="006D4B79">
        <w:t>Thực hiện chủ trương sắp xếp tổ chức bộ máy của hệ thống chính trị theo chỉ đạo của Trung ương, bảo đảm tinh gọn, hoạt động hiệu lực, hiệu quả; phát huy đầy đủ vị trí, vai trò, chức năng, nhiệm vụ, quyền hạn của Ủy ban nhân dân</w:t>
      </w:r>
      <w:r w:rsidR="00792ACB" w:rsidRPr="006D4B79">
        <w:t>.</w:t>
      </w:r>
    </w:p>
    <w:p w14:paraId="5AE1E472" w14:textId="77777777" w:rsidR="00792ACB" w:rsidRPr="006D4B79" w:rsidRDefault="005519B6" w:rsidP="00D927DD">
      <w:pPr>
        <w:spacing w:after="120"/>
        <w:ind w:firstLine="720"/>
        <w:jc w:val="both"/>
      </w:pPr>
      <w:r w:rsidRPr="006D4B79">
        <w:t>Thực hiện sắp xếp đảm bảo cơ cấu số lượng lãnh đạo các phòng, ban, đơn vị theo đúng quy định. Công tác bổ nhiệm cán bộ được thực hiện theo đúng quy trình, thủ tục, tiêu chuẩn, điều kiện bổ nhiệm</w:t>
      </w:r>
      <w:r w:rsidR="00792ACB" w:rsidRPr="006D4B79">
        <w:t>.</w:t>
      </w:r>
    </w:p>
    <w:p w14:paraId="2705DCBB" w14:textId="77777777" w:rsidR="00792ACB" w:rsidRPr="006D4B79" w:rsidRDefault="005519B6" w:rsidP="00D927DD">
      <w:pPr>
        <w:spacing w:after="120"/>
        <w:ind w:firstLine="720"/>
        <w:jc w:val="both"/>
        <w:rPr>
          <w:b/>
        </w:rPr>
      </w:pPr>
      <w:r w:rsidRPr="006D4B79">
        <w:rPr>
          <w:b/>
        </w:rPr>
        <w:t>2. Những</w:t>
      </w:r>
      <w:r w:rsidRPr="006D4B79">
        <w:rPr>
          <w:b/>
          <w:spacing w:val="-1"/>
        </w:rPr>
        <w:t xml:space="preserve"> </w:t>
      </w:r>
      <w:r w:rsidRPr="006D4B79">
        <w:rPr>
          <w:b/>
        </w:rPr>
        <w:t>tồn</w:t>
      </w:r>
      <w:r w:rsidRPr="006D4B79">
        <w:rPr>
          <w:b/>
          <w:spacing w:val="-1"/>
        </w:rPr>
        <w:t xml:space="preserve"> </w:t>
      </w:r>
      <w:r w:rsidRPr="006D4B79">
        <w:rPr>
          <w:b/>
        </w:rPr>
        <w:t>tại,</w:t>
      </w:r>
      <w:r w:rsidRPr="006D4B79">
        <w:rPr>
          <w:b/>
          <w:spacing w:val="-2"/>
        </w:rPr>
        <w:t xml:space="preserve"> </w:t>
      </w:r>
      <w:r w:rsidRPr="006D4B79">
        <w:rPr>
          <w:b/>
        </w:rPr>
        <w:t>hạn</w:t>
      </w:r>
      <w:r w:rsidRPr="006D4B79">
        <w:rPr>
          <w:b/>
          <w:spacing w:val="-5"/>
        </w:rPr>
        <w:t xml:space="preserve"> </w:t>
      </w:r>
      <w:r w:rsidRPr="006D4B79">
        <w:rPr>
          <w:b/>
        </w:rPr>
        <w:t>chế,</w:t>
      </w:r>
      <w:r w:rsidRPr="006D4B79">
        <w:rPr>
          <w:b/>
          <w:spacing w:val="-2"/>
        </w:rPr>
        <w:t xml:space="preserve"> </w:t>
      </w:r>
      <w:r w:rsidRPr="006D4B79">
        <w:rPr>
          <w:b/>
        </w:rPr>
        <w:t>nguyên</w:t>
      </w:r>
      <w:r w:rsidRPr="006D4B79">
        <w:rPr>
          <w:b/>
          <w:spacing w:val="-1"/>
        </w:rPr>
        <w:t xml:space="preserve"> </w:t>
      </w:r>
      <w:r w:rsidRPr="006D4B79">
        <w:rPr>
          <w:b/>
        </w:rPr>
        <w:t>nhân</w:t>
      </w:r>
    </w:p>
    <w:p w14:paraId="26F1BA51" w14:textId="77777777" w:rsidR="00792ACB" w:rsidRPr="006D4B79" w:rsidRDefault="005519B6" w:rsidP="00D927DD">
      <w:pPr>
        <w:spacing w:after="120"/>
        <w:ind w:firstLine="720"/>
        <w:jc w:val="both"/>
      </w:pPr>
      <w:r w:rsidRPr="006D4B79">
        <w:t>Việc tuyên truyền, phổ biến, giáo dục pháp luật tuy có chuyển biến tích cực nhưng chưa đáp ứng được yêu cầu đặt ra; ý thức chấp hành pháp luật của người dân chưa cao, vẫn còn tình trạng vi phạm, bị xử phạt hành chính.</w:t>
      </w:r>
    </w:p>
    <w:p w14:paraId="22857ABD" w14:textId="77777777" w:rsidR="00792ACB" w:rsidRPr="006D4B79" w:rsidRDefault="005519B6" w:rsidP="00D927DD">
      <w:pPr>
        <w:spacing w:after="120"/>
        <w:ind w:firstLine="720"/>
        <w:jc w:val="both"/>
      </w:pPr>
      <w:r w:rsidRPr="006D4B79">
        <w:t xml:space="preserve">Kinh phí đảm bảo cho hoạt động cải cách thể chế ở địa phương đã được quy định nhưng còn hạn chế. </w:t>
      </w:r>
      <w:r w:rsidRPr="006D4B79">
        <w:tab/>
      </w:r>
    </w:p>
    <w:p w14:paraId="75C258CF" w14:textId="77777777" w:rsidR="00792ACB" w:rsidRPr="006D4B79" w:rsidRDefault="005519B6" w:rsidP="00D927DD">
      <w:pPr>
        <w:spacing w:after="120"/>
        <w:ind w:firstLine="720"/>
        <w:jc w:val="both"/>
      </w:pPr>
      <w:r w:rsidRPr="006D4B79">
        <w:t xml:space="preserve">Xã chỉ có 03 phòng chuyên môn, mỗi phòng kiêm nhiệm nhiều lĩnh vực quản lý nhưng số biên chế ít dẫn đến khó khăn trong việc bố trí cán bộ, quá tải trong công tác quản lý. </w:t>
      </w:r>
    </w:p>
    <w:p w14:paraId="3BD5E739" w14:textId="77777777" w:rsidR="00792ACB" w:rsidRPr="006D4B79" w:rsidRDefault="005519B6" w:rsidP="00D927DD">
      <w:pPr>
        <w:spacing w:after="120"/>
        <w:ind w:firstLine="720"/>
        <w:jc w:val="both"/>
      </w:pPr>
      <w:r w:rsidRPr="006D4B79">
        <w:t>Hệ thống pháp lý về tài chính, ngân sách chưa đồng bộ; Luật và văn bản dưới luật chưa được hướng dẫn cụ thể, khó khăn trong việc áp dụng đối với địa phương đặc thù.</w:t>
      </w:r>
    </w:p>
    <w:p w14:paraId="18145073" w14:textId="77777777" w:rsidR="00792ACB" w:rsidRPr="006D4B79" w:rsidRDefault="005519B6" w:rsidP="00D927DD">
      <w:pPr>
        <w:spacing w:after="120"/>
        <w:ind w:firstLine="720"/>
        <w:jc w:val="both"/>
      </w:pPr>
      <w:r w:rsidRPr="006D4B79">
        <w:t>Nguồn thu sự nghiệp trên địa bàn xã thấp, chủ yếu ngân sách nhà nước cấp.</w:t>
      </w:r>
      <w:r w:rsidRPr="006D4B79">
        <w:tab/>
        <w:t xml:space="preserve">Việc tuyển dụng, thu hút nguồn nhân lực chất lượng cao, tâm huyết gặp rất nhiều khó khăn, hạn chế, chưa thực sự đạt được hiệu quả như mong muốn. </w:t>
      </w:r>
    </w:p>
    <w:p w14:paraId="5E5EFDFA" w14:textId="77777777" w:rsidR="00792ACB" w:rsidRPr="006D4B79" w:rsidRDefault="005519B6" w:rsidP="00D927DD">
      <w:pPr>
        <w:spacing w:after="120"/>
        <w:ind w:firstLine="720"/>
        <w:jc w:val="both"/>
      </w:pPr>
      <w:r w:rsidRPr="006D4B79">
        <w:t>Nguồn nhân lực có trình độ chuyên môn cao về công nghệ thông tin thiếu; năng lực ứng dụng công nghệ thông tin của đội ngũ cán bộ, công chức, còn chưa đồng đều. Một số cán bộ, công chức</w:t>
      </w:r>
      <w:r w:rsidR="00BD6553" w:rsidRPr="006D4B79">
        <w:t xml:space="preserve"> </w:t>
      </w:r>
      <w:r w:rsidRPr="006D4B79">
        <w:t>chưa khai thác hết hiệu quả khi sử dụng phần mề</w:t>
      </w:r>
      <w:r w:rsidR="00BD6553" w:rsidRPr="006D4B79">
        <w:t>m</w:t>
      </w:r>
      <w:r w:rsidRPr="006D4B79">
        <w:t xml:space="preserve"> quản lý văn bản.</w:t>
      </w:r>
    </w:p>
    <w:p w14:paraId="49A85948" w14:textId="77777777" w:rsidR="005C7B00" w:rsidRPr="006D4B79" w:rsidRDefault="005C7B00" w:rsidP="00D927DD">
      <w:pPr>
        <w:spacing w:after="120"/>
        <w:ind w:firstLine="720"/>
        <w:jc w:val="both"/>
      </w:pPr>
      <w:r w:rsidRPr="006D4B79">
        <w:rPr>
          <w:rFonts w:eastAsia="SimSun"/>
        </w:rPr>
        <w:t>Một số hồ sơ giải quyết chậm do hệ thống phầm mềm bị lỗi, công chức chuyên môn chưa tập trung xử lý hồ sơ.</w:t>
      </w:r>
    </w:p>
    <w:p w14:paraId="5A7603DC" w14:textId="1BD066C9" w:rsidR="005C7B00" w:rsidRPr="006D4B79" w:rsidRDefault="005C7B00" w:rsidP="00D927DD">
      <w:pPr>
        <w:spacing w:after="120"/>
        <w:ind w:firstLine="720"/>
        <w:jc w:val="both"/>
      </w:pPr>
      <w:r w:rsidRPr="006D4B79">
        <w:lastRenderedPageBreak/>
        <w:t xml:space="preserve">Công tác tuyên truyền về ứng dụng công nghệ thông tin đối với người dân, doanh nghiệp còn hạn chế, vì vậy chưa phát huy tối đa hiệu quả việc ứng dụng công nghệ thông tin trong hoạt động điều hành, quản lý. </w:t>
      </w:r>
    </w:p>
    <w:p w14:paraId="74AFEBC4" w14:textId="489C8AFC" w:rsidR="00792ACB" w:rsidRPr="006D4B79" w:rsidRDefault="005519B6" w:rsidP="00D927DD">
      <w:pPr>
        <w:spacing w:after="120"/>
        <w:ind w:firstLine="720"/>
        <w:jc w:val="both"/>
        <w:rPr>
          <w:b/>
        </w:rPr>
      </w:pPr>
      <w:r w:rsidRPr="006D4B79">
        <w:rPr>
          <w:b/>
        </w:rPr>
        <w:t>IV.</w:t>
      </w:r>
      <w:r w:rsidR="00CD1097">
        <w:rPr>
          <w:b/>
        </w:rPr>
        <w:t xml:space="preserve"> </w:t>
      </w:r>
      <w:r w:rsidRPr="006D4B79">
        <w:rPr>
          <w:b/>
        </w:rPr>
        <w:t>PHƯƠNG</w:t>
      </w:r>
      <w:r w:rsidRPr="006D4B79">
        <w:rPr>
          <w:b/>
          <w:spacing w:val="-16"/>
        </w:rPr>
        <w:t xml:space="preserve"> </w:t>
      </w:r>
      <w:r w:rsidRPr="006D4B79">
        <w:rPr>
          <w:b/>
        </w:rPr>
        <w:t>HƯỚNG,</w:t>
      </w:r>
      <w:r w:rsidRPr="006D4B79">
        <w:rPr>
          <w:b/>
          <w:spacing w:val="-16"/>
        </w:rPr>
        <w:t xml:space="preserve"> </w:t>
      </w:r>
      <w:r w:rsidRPr="006D4B79">
        <w:rPr>
          <w:b/>
        </w:rPr>
        <w:t>NHIỆM</w:t>
      </w:r>
      <w:r w:rsidRPr="006D4B79">
        <w:rPr>
          <w:b/>
          <w:spacing w:val="-16"/>
        </w:rPr>
        <w:t xml:space="preserve"> </w:t>
      </w:r>
      <w:r w:rsidRPr="006D4B79">
        <w:rPr>
          <w:b/>
        </w:rPr>
        <w:t>VỤ</w:t>
      </w:r>
      <w:r w:rsidRPr="006D4B79">
        <w:rPr>
          <w:b/>
          <w:spacing w:val="-16"/>
        </w:rPr>
        <w:t xml:space="preserve"> </w:t>
      </w:r>
      <w:r w:rsidRPr="006D4B79">
        <w:rPr>
          <w:b/>
        </w:rPr>
        <w:t>CẢI</w:t>
      </w:r>
      <w:r w:rsidRPr="006D4B79">
        <w:rPr>
          <w:b/>
          <w:spacing w:val="-16"/>
        </w:rPr>
        <w:t xml:space="preserve"> </w:t>
      </w:r>
      <w:r w:rsidRPr="006D4B79">
        <w:rPr>
          <w:b/>
        </w:rPr>
        <w:t>CÁCH</w:t>
      </w:r>
      <w:r w:rsidRPr="006D4B79">
        <w:rPr>
          <w:b/>
          <w:spacing w:val="-16"/>
        </w:rPr>
        <w:t xml:space="preserve"> </w:t>
      </w:r>
      <w:r w:rsidRPr="006D4B79">
        <w:rPr>
          <w:b/>
        </w:rPr>
        <w:t>HÀNH</w:t>
      </w:r>
      <w:r w:rsidRPr="006D4B79">
        <w:rPr>
          <w:b/>
          <w:spacing w:val="-15"/>
        </w:rPr>
        <w:t xml:space="preserve"> </w:t>
      </w:r>
      <w:r w:rsidRPr="006D4B79">
        <w:rPr>
          <w:b/>
        </w:rPr>
        <w:t>CHÍNH</w:t>
      </w:r>
      <w:r w:rsidRPr="006D4B79">
        <w:rPr>
          <w:b/>
          <w:spacing w:val="-14"/>
        </w:rPr>
        <w:t xml:space="preserve"> </w:t>
      </w:r>
      <w:r w:rsidRPr="006D4B79">
        <w:rPr>
          <w:b/>
        </w:rPr>
        <w:t>TRỌNG</w:t>
      </w:r>
      <w:r w:rsidRPr="006D4B79">
        <w:rPr>
          <w:b/>
          <w:spacing w:val="-11"/>
        </w:rPr>
        <w:t xml:space="preserve"> </w:t>
      </w:r>
      <w:r w:rsidRPr="006D4B79">
        <w:rPr>
          <w:b/>
        </w:rPr>
        <w:t>TÂM</w:t>
      </w:r>
      <w:r w:rsidR="00186EE6" w:rsidRPr="006D4B79">
        <w:rPr>
          <w:b/>
        </w:rPr>
        <w:t xml:space="preserve"> </w:t>
      </w:r>
    </w:p>
    <w:p w14:paraId="1BF4AC6D" w14:textId="2933532A" w:rsidR="00792ACB" w:rsidRPr="006D4B79" w:rsidRDefault="005519B6" w:rsidP="00D927DD">
      <w:pPr>
        <w:spacing w:after="120"/>
        <w:ind w:firstLine="720"/>
        <w:jc w:val="both"/>
      </w:pPr>
      <w:r w:rsidRPr="006D4B79">
        <w:t xml:space="preserve">Trên cơ sở đánh giá kết quả thực hiện </w:t>
      </w:r>
      <w:r w:rsidR="00BE68F1" w:rsidRPr="006D4B79">
        <w:t xml:space="preserve">kế hoạch tổng </w:t>
      </w:r>
      <w:r w:rsidRPr="006D4B79">
        <w:t xml:space="preserve">thể cải cách hành chính </w:t>
      </w:r>
      <w:r w:rsidR="00BE68F1" w:rsidRPr="006D4B79">
        <w:t xml:space="preserve">6 tháng đầu </w:t>
      </w:r>
      <w:r w:rsidRPr="006D4B79">
        <w:t xml:space="preserve">năm </w:t>
      </w:r>
      <w:r w:rsidR="00BE68F1" w:rsidRPr="006D4B79">
        <w:t>2026 của xã</w:t>
      </w:r>
      <w:r w:rsidRPr="006D4B79">
        <w:t xml:space="preserve">, từ yêu cầu thực tế và định hướng phát triển kinh tế - xã hội trong thời gian tới, xã Đức Minh xác định một số nhiệm vụ, giải pháp trọng tâm cải cách hành chính </w:t>
      </w:r>
      <w:r w:rsidR="00BE68F1" w:rsidRPr="006D4B79">
        <w:t xml:space="preserve">6 tháng cuối năm 2026 </w:t>
      </w:r>
      <w:r w:rsidRPr="006D4B79">
        <w:t xml:space="preserve">như sau: </w:t>
      </w:r>
    </w:p>
    <w:p w14:paraId="2CF7216F" w14:textId="77777777" w:rsidR="00D04D23" w:rsidRPr="006D4B79" w:rsidRDefault="00D04D23" w:rsidP="00D927DD">
      <w:pPr>
        <w:spacing w:after="120"/>
        <w:ind w:firstLine="720"/>
        <w:jc w:val="both"/>
        <w:rPr>
          <w:b/>
        </w:rPr>
      </w:pPr>
      <w:r w:rsidRPr="006D4B79">
        <w:rPr>
          <w:b/>
        </w:rPr>
        <w:t xml:space="preserve">1. Về thể chế </w:t>
      </w:r>
    </w:p>
    <w:p w14:paraId="1FCA7305" w14:textId="77777777" w:rsidR="00D04D23" w:rsidRPr="006D4B79" w:rsidRDefault="00D04D23" w:rsidP="00D927DD">
      <w:pPr>
        <w:spacing w:after="120"/>
        <w:ind w:firstLine="720"/>
        <w:jc w:val="both"/>
      </w:pPr>
      <w:r w:rsidRPr="006D4B79">
        <w:t xml:space="preserve">- Tiếp tục triển khai và thực hiện hiệu quả Luật Ban hành văn bản quy phạm pháp luật năm 2025 và các văn bản, quy định pháp luật liên quan trong xây dựng và hoàn thiện hệ thống pháp luật. </w:t>
      </w:r>
    </w:p>
    <w:p w14:paraId="34AB5C89" w14:textId="77777777" w:rsidR="00D04D23" w:rsidRPr="006D4B79" w:rsidRDefault="00D04D23" w:rsidP="00D927DD">
      <w:pPr>
        <w:spacing w:after="120"/>
        <w:ind w:firstLine="720"/>
        <w:jc w:val="both"/>
      </w:pPr>
      <w:r w:rsidRPr="006D4B79">
        <w:t>- Tăng cường công tác kiểm tra, rà soát, hệ thống hóa văn bản quy phạm pháp luật; kịp thời xử lý những văn bản có nội dung trái pháp luật, mâu thuẫn, chồng chéo, bất cập, hết hiệu lực hoặc không còn phù hợp với tình hình phát triển kinh tế - xã hội của Xã để đảm bảo tính thống nhất, hợp hiến, hợp pháp.</w:t>
      </w:r>
    </w:p>
    <w:p w14:paraId="2D09C5D1" w14:textId="77777777" w:rsidR="00D04D23" w:rsidRPr="006D4B79" w:rsidRDefault="00D04D23" w:rsidP="00D927DD">
      <w:pPr>
        <w:spacing w:after="120"/>
        <w:ind w:firstLine="720"/>
        <w:jc w:val="both"/>
      </w:pPr>
      <w:r w:rsidRPr="006D4B79">
        <w:t xml:space="preserve">- Đổi mới nội dung, hình thức PBGDPL một cách toàn diện, đồng bộ, có trọng tâm, trọng điểm, phù hợp với nhu cầu xã hội và từng nhóm đối tượng, địa bàn, lĩnh vực, chú trọng đối tượng đặc thù; tập trung phổ biến các văn bản mới, bám sát các vấn đề dư luận xã hội quan tâm hoặc cần định hướng dư luận xã hội; đẩy mạnh công tác truyền thông chính sách trong quá trình xây dựng văn bản QPPL. Nâng cao hiệu quả giáo dục pháp luật trong nhà trường; tăng cường công tác chuyển đổi số trong PBGDPL trong thời gian tới. </w:t>
      </w:r>
    </w:p>
    <w:p w14:paraId="6AF6B8CB" w14:textId="77777777" w:rsidR="00D04D23" w:rsidRPr="006D4B79" w:rsidRDefault="00D04D23" w:rsidP="00D927DD">
      <w:pPr>
        <w:spacing w:after="120"/>
        <w:ind w:firstLine="720"/>
        <w:jc w:val="both"/>
      </w:pPr>
      <w:r w:rsidRPr="006D4B79">
        <w:t>- Triển khai thực hiện có hiệu quả công tác tổ chức thi hành pháp luật và theo dõi, đánh giá tình hình thi hành pháp luật ở địa phương; tăng cường công tác phối hợp, kiểm tra, đánh giá việc thực hiện trách nhiệm quản lý nhà nước trong công tác tổ chức thi hành pháp luật trên địa bàn xã.</w:t>
      </w:r>
    </w:p>
    <w:p w14:paraId="2BD0D9C8" w14:textId="77777777" w:rsidR="00BE68F1" w:rsidRPr="006D4B79" w:rsidRDefault="00D04D23" w:rsidP="00D927DD">
      <w:pPr>
        <w:spacing w:after="120"/>
        <w:ind w:firstLine="720"/>
        <w:jc w:val="both"/>
      </w:pPr>
      <w:r w:rsidRPr="006D4B79">
        <w:t>- Tăng cường hiệu quả việc thực hiện các giải pháp nhằm giảm chi phí tuân thủ pháp luật, nâng xếp hạng Chỉ số B1</w:t>
      </w:r>
      <w:r w:rsidR="00BE68F1" w:rsidRPr="006D4B79">
        <w:t>.</w:t>
      </w:r>
    </w:p>
    <w:p w14:paraId="6264FD41" w14:textId="77777777" w:rsidR="00BE68F1" w:rsidRPr="006D4B79" w:rsidRDefault="005519B6" w:rsidP="00D927DD">
      <w:pPr>
        <w:spacing w:after="120"/>
        <w:ind w:firstLine="720"/>
        <w:jc w:val="both"/>
        <w:rPr>
          <w:b/>
        </w:rPr>
      </w:pPr>
      <w:r w:rsidRPr="006D4B79">
        <w:rPr>
          <w:b/>
        </w:rPr>
        <w:t xml:space="preserve">2. Về cải cách thủ tục hành chính </w:t>
      </w:r>
    </w:p>
    <w:p w14:paraId="7DBC0063" w14:textId="77777777" w:rsidR="00BE68F1" w:rsidRPr="006D4B79" w:rsidRDefault="005519B6" w:rsidP="00D927DD">
      <w:pPr>
        <w:spacing w:after="120"/>
        <w:ind w:firstLine="720"/>
        <w:jc w:val="both"/>
      </w:pPr>
      <w:r w:rsidRPr="006D4B79">
        <w:t>- Tiếp tục rà soát quy định thủ tục hành chính liên quan đến người dân, doanh nghiệp, thủ tục hành chính nội bộ, đề nghị cắt giảm, đơn giản hóa điều kiện kinh doanh, thành phần hồ sơ, tối ưu hóa quy trình giải quyết thủ tục hành chính (giảm hồ sơ, giảm thời gian, giảm chi phí)</w:t>
      </w:r>
      <w:r w:rsidR="00BE68F1" w:rsidRPr="006D4B79">
        <w:t>.</w:t>
      </w:r>
    </w:p>
    <w:p w14:paraId="130077C9" w14:textId="77777777" w:rsidR="00BE68F1" w:rsidRPr="006D4B79" w:rsidRDefault="005519B6" w:rsidP="00D927DD">
      <w:pPr>
        <w:spacing w:after="120"/>
        <w:ind w:firstLine="720"/>
        <w:jc w:val="both"/>
      </w:pPr>
      <w:r w:rsidRPr="006D4B79">
        <w:t>- Tiếp tục tổ chức thực hiện hiệu quả cơ chế một của, môt cửa liên thông trong giải quyết thủ tục hành chính theo Nghị định số 61/2018/NĐ-CP của Chính phủ và Thông tư số 01/2018/TT-VPCP của Văn phòng Chính phủ.</w:t>
      </w:r>
    </w:p>
    <w:p w14:paraId="5537D4D9" w14:textId="77777777" w:rsidR="00BE68F1" w:rsidRPr="006D4B79" w:rsidRDefault="005519B6" w:rsidP="00D927DD">
      <w:pPr>
        <w:spacing w:after="120"/>
        <w:ind w:firstLine="720"/>
        <w:jc w:val="both"/>
      </w:pPr>
      <w:r w:rsidRPr="006D4B79">
        <w:t xml:space="preserve"> - Đẩy mạnh cung cấp, giải quyết dịnh vụ công trực tuyến, thanh toán trực tuyến trên Cổng dịch vụ công. </w:t>
      </w:r>
    </w:p>
    <w:p w14:paraId="2107756C" w14:textId="77777777" w:rsidR="00BE68F1" w:rsidRPr="006D4B79" w:rsidRDefault="005519B6" w:rsidP="00D927DD">
      <w:pPr>
        <w:spacing w:after="120"/>
        <w:ind w:firstLine="720"/>
        <w:jc w:val="both"/>
      </w:pPr>
      <w:r w:rsidRPr="006D4B79">
        <w:rPr>
          <w:b/>
        </w:rPr>
        <w:lastRenderedPageBreak/>
        <w:t xml:space="preserve">3. Về tổ chức bộ máy hành chính </w:t>
      </w:r>
    </w:p>
    <w:p w14:paraId="3E8F8CBD" w14:textId="77777777" w:rsidR="00BE68F1" w:rsidRPr="006D4B79" w:rsidRDefault="005519B6" w:rsidP="00D927DD">
      <w:pPr>
        <w:spacing w:after="120"/>
        <w:ind w:firstLine="720"/>
        <w:jc w:val="both"/>
      </w:pPr>
      <w:r w:rsidRPr="006D4B79">
        <w:t>- Tiếp tục triển khai sắp xếp cơ quan hành chính, đơn vị sự nghiệp công lập thuộc xã quản lý đảm bảo mục tiêu, yêu cầu theo các văn bản, quy định pháp luật có liên quan.</w:t>
      </w:r>
    </w:p>
    <w:p w14:paraId="540BDC38" w14:textId="77777777" w:rsidR="00BE68F1" w:rsidRPr="006D4B79" w:rsidRDefault="005519B6" w:rsidP="00D927DD">
      <w:pPr>
        <w:spacing w:after="120"/>
        <w:ind w:firstLine="720"/>
        <w:jc w:val="both"/>
      </w:pPr>
      <w:r w:rsidRPr="006D4B79">
        <w:t xml:space="preserve">- Đẩy mạnh thực hiện ủy quyền đảm bảo đồng bộ với các điều kiện, tiêu chí thực hiện nhằm nâng cao tính chủ động, trách nhiệm của các phòng, ban, đơn vị. </w:t>
      </w:r>
    </w:p>
    <w:p w14:paraId="5A730E24" w14:textId="77777777" w:rsidR="00AC0300" w:rsidRPr="006D4B79" w:rsidRDefault="00E10CDB" w:rsidP="00D927DD">
      <w:pPr>
        <w:spacing w:after="120"/>
        <w:ind w:firstLine="720"/>
        <w:jc w:val="both"/>
      </w:pPr>
      <w:r w:rsidRPr="006D4B79">
        <w:t>- Tiếp tục thực hiện các quy định về phê duyệt VTVL theo chỉ đạo của cấp trên</w:t>
      </w:r>
      <w:r w:rsidR="00BE68F1" w:rsidRPr="006D4B79">
        <w:t>.</w:t>
      </w:r>
    </w:p>
    <w:p w14:paraId="7EFE0BB4" w14:textId="493A7BF1" w:rsidR="00AC0300" w:rsidRPr="006D4B79" w:rsidRDefault="00AC0300" w:rsidP="00D927DD">
      <w:pPr>
        <w:spacing w:after="120"/>
        <w:ind w:firstLine="720"/>
        <w:jc w:val="both"/>
        <w:rPr>
          <w:b/>
        </w:rPr>
      </w:pPr>
      <w:r w:rsidRPr="006D4B79">
        <w:t>- Tiếp tục thực hiện hoàn thành sắp xếp thôn trên địa bàn xã Đức Minh.</w:t>
      </w:r>
    </w:p>
    <w:p w14:paraId="5DCD08F8" w14:textId="77777777" w:rsidR="00BE68F1" w:rsidRPr="006D4B79" w:rsidRDefault="005519B6" w:rsidP="00D927DD">
      <w:pPr>
        <w:spacing w:after="120"/>
        <w:ind w:firstLine="720"/>
        <w:jc w:val="both"/>
      </w:pPr>
      <w:r w:rsidRPr="006D4B79">
        <w:rPr>
          <w:b/>
        </w:rPr>
        <w:t xml:space="preserve">4. Về xây dựng, nâng cao chất lượng đội ngũ cán bộ, công chức, viên chức </w:t>
      </w:r>
    </w:p>
    <w:p w14:paraId="4E4E65DA" w14:textId="77777777" w:rsidR="00BE68F1" w:rsidRPr="006D4B79" w:rsidRDefault="005519B6" w:rsidP="00D927DD">
      <w:pPr>
        <w:spacing w:after="120"/>
        <w:ind w:firstLine="720"/>
        <w:jc w:val="both"/>
      </w:pPr>
      <w:r w:rsidRPr="006D4B79">
        <w:t xml:space="preserve">- Tiếp tục đẩy mạnh xây dựng đội ngũ cán bộ, công chức, viên chức có số lượng, cơ cấu hợp lý, đủ trình độ, năng lực theo vị trí việc làm đã được phê duyệt. Đề cao trách nhiệm và đạo đức công vụ; siết chặt kỷ luật, kỷ cương trong chỉ đạo, điều hành và thực thi công vụ của cán bộ, công chức. </w:t>
      </w:r>
    </w:p>
    <w:p w14:paraId="46DAE1A8" w14:textId="77777777" w:rsidR="00BE68F1" w:rsidRPr="006D4B79" w:rsidRDefault="005519B6" w:rsidP="00D927DD">
      <w:pPr>
        <w:spacing w:after="120"/>
        <w:ind w:firstLine="720"/>
        <w:jc w:val="both"/>
      </w:pPr>
      <w:r w:rsidRPr="006D4B79">
        <w:t xml:space="preserve">- </w:t>
      </w:r>
      <w:r w:rsidR="00E10CDB" w:rsidRPr="006D4B79">
        <w:t>Xây dựng kế hoạch và đăng kí</w:t>
      </w:r>
      <w:r w:rsidRPr="006D4B79">
        <w:t xml:space="preserve"> đào tạo, bồi dưỡng đội ngũ cán bộ, công chức có trình độ, năng lực, kinh nghiệm và đạo đức, văn hóa công vụ đáp ứng yêu cầu của nhiệm vụ và hoàn thành tốt nhiệm vụ được giao.</w:t>
      </w:r>
      <w:r w:rsidR="00E10CDB" w:rsidRPr="006D4B79">
        <w:t xml:space="preserve"> (Tập trung vào các vị trí còn chưa đáp ứng theo quy định hiện hành)</w:t>
      </w:r>
      <w:r w:rsidR="00E97274" w:rsidRPr="006D4B79">
        <w:t>.</w:t>
      </w:r>
    </w:p>
    <w:p w14:paraId="2238A45D" w14:textId="77777777" w:rsidR="00BE68F1" w:rsidRPr="006D4B79" w:rsidRDefault="00E97274" w:rsidP="00D927DD">
      <w:pPr>
        <w:spacing w:after="120"/>
        <w:ind w:firstLine="720"/>
        <w:jc w:val="both"/>
      </w:pPr>
      <w:r w:rsidRPr="006D4B79">
        <w:t>- Thực hiện các quy trình nội bộ về biệt phái, tăng cường… tại các đơn vị sự nghiệp công lập giáo dục đảm bảo trình tự, thẩm quyền và đạ hiệu quả cụ thể trong việc giải quyết tình hình thừa thiếu giáo viên, thừa thiếu môn học.</w:t>
      </w:r>
    </w:p>
    <w:p w14:paraId="549A6D3C" w14:textId="7D0F8C6E" w:rsidR="00BE68F1" w:rsidRPr="006D4B79" w:rsidRDefault="005519B6" w:rsidP="00D927DD">
      <w:pPr>
        <w:spacing w:after="120"/>
        <w:ind w:firstLine="720"/>
        <w:jc w:val="both"/>
      </w:pPr>
      <w:r w:rsidRPr="006D4B79">
        <w:t xml:space="preserve">- Đổi mới phương pháp đánh giá, xếp loại cán bộ, công chức theo quy định </w:t>
      </w:r>
      <w:r w:rsidR="00AC0300" w:rsidRPr="006D4B79">
        <w:t>l</w:t>
      </w:r>
      <w:r w:rsidRPr="006D4B79">
        <w:t xml:space="preserve">àm căn cứ xem xét trong công tác cán bộ. </w:t>
      </w:r>
    </w:p>
    <w:p w14:paraId="7B48386C" w14:textId="77777777" w:rsidR="00BE68F1" w:rsidRPr="006D4B79" w:rsidRDefault="005519B6" w:rsidP="00D927DD">
      <w:pPr>
        <w:spacing w:after="120"/>
        <w:ind w:firstLine="720"/>
        <w:jc w:val="both"/>
      </w:pPr>
      <w:r w:rsidRPr="006D4B79">
        <w:rPr>
          <w:b/>
        </w:rPr>
        <w:t>5. Về tài chính công</w:t>
      </w:r>
    </w:p>
    <w:p w14:paraId="44DC9624" w14:textId="77777777" w:rsidR="00BE68F1" w:rsidRPr="006D4B79" w:rsidRDefault="005519B6" w:rsidP="00D927DD">
      <w:pPr>
        <w:spacing w:after="120"/>
        <w:ind w:firstLine="720"/>
        <w:jc w:val="both"/>
      </w:pPr>
      <w:r w:rsidRPr="006D4B79">
        <w:t xml:space="preserve">- Tăng cường kỷ cương thu, chi ngân sách. Tổ chức thực hiện nghiêm các quy định về chi tiêu nội bộ và quản lý, sử dụng tài sản công, đảm bảo tiết kiệm, hiệu quả, hoàn thành tốt các nhiệm vụ chính trị của xã. </w:t>
      </w:r>
    </w:p>
    <w:p w14:paraId="15D0103F" w14:textId="388CC8FA" w:rsidR="00BE68F1" w:rsidRPr="006D4B79" w:rsidRDefault="005519B6" w:rsidP="00D927DD">
      <w:pPr>
        <w:spacing w:after="120"/>
        <w:ind w:firstLine="720"/>
        <w:jc w:val="both"/>
      </w:pPr>
      <w:r w:rsidRPr="006D4B79">
        <w:t>- Đẩy mạnh triển khai cơ chế tự chủ, tự chịu trách nhiệm về tài chính của các đơn vị sự nghiệp công lập thuộc xã</w:t>
      </w:r>
      <w:r w:rsidR="00CD1097">
        <w:t>.</w:t>
      </w:r>
    </w:p>
    <w:p w14:paraId="4DBF5336" w14:textId="77777777" w:rsidR="00BE68F1" w:rsidRPr="006D4B79" w:rsidRDefault="005519B6" w:rsidP="00D927DD">
      <w:pPr>
        <w:spacing w:after="120"/>
        <w:ind w:firstLine="720"/>
        <w:jc w:val="both"/>
      </w:pPr>
      <w:r w:rsidRPr="006D4B79">
        <w:t xml:space="preserve">- Đẩy mạnh xã hội hóa, khuyến khích đầu tư theo hình thức công - tư để đầu tư, xây dựng và vận hành các công trình, dịch vụ công trong y tế, giáo dục - đào tạo, văn hóa - thể thao, các công trình, dự án cơ sở hạ tầng, công trình văn hóa tâm linh. </w:t>
      </w:r>
    </w:p>
    <w:p w14:paraId="1B2DBDEA" w14:textId="77777777" w:rsidR="00BE68F1" w:rsidRPr="006D4B79" w:rsidRDefault="005519B6" w:rsidP="00D927DD">
      <w:pPr>
        <w:spacing w:after="120"/>
        <w:ind w:firstLine="720"/>
        <w:jc w:val="both"/>
        <w:rPr>
          <w:b/>
        </w:rPr>
      </w:pPr>
      <w:r w:rsidRPr="006D4B79">
        <w:rPr>
          <w:b/>
        </w:rPr>
        <w:t>6. Xây dựng</w:t>
      </w:r>
      <w:r w:rsidRPr="006D4B79">
        <w:rPr>
          <w:b/>
          <w:spacing w:val="-3"/>
        </w:rPr>
        <w:t xml:space="preserve"> </w:t>
      </w:r>
      <w:r w:rsidRPr="006D4B79">
        <w:rPr>
          <w:b/>
        </w:rPr>
        <w:t>và phát</w:t>
      </w:r>
      <w:r w:rsidRPr="006D4B79">
        <w:rPr>
          <w:b/>
          <w:spacing w:val="-3"/>
        </w:rPr>
        <w:t xml:space="preserve"> </w:t>
      </w:r>
      <w:r w:rsidRPr="006D4B79">
        <w:rPr>
          <w:b/>
        </w:rPr>
        <w:t>triển Chính</w:t>
      </w:r>
      <w:r w:rsidRPr="006D4B79">
        <w:rPr>
          <w:b/>
          <w:spacing w:val="-2"/>
        </w:rPr>
        <w:t xml:space="preserve"> </w:t>
      </w:r>
      <w:r w:rsidRPr="006D4B79">
        <w:rPr>
          <w:b/>
        </w:rPr>
        <w:t>quyền</w:t>
      </w:r>
      <w:r w:rsidRPr="006D4B79">
        <w:rPr>
          <w:b/>
          <w:spacing w:val="-1"/>
        </w:rPr>
        <w:t xml:space="preserve"> </w:t>
      </w:r>
      <w:r w:rsidRPr="006D4B79">
        <w:rPr>
          <w:b/>
        </w:rPr>
        <w:t>điện tử,</w:t>
      </w:r>
      <w:r w:rsidRPr="006D4B79">
        <w:rPr>
          <w:b/>
          <w:spacing w:val="-2"/>
        </w:rPr>
        <w:t xml:space="preserve"> </w:t>
      </w:r>
      <w:r w:rsidRPr="006D4B79">
        <w:rPr>
          <w:b/>
        </w:rPr>
        <w:t>Chính</w:t>
      </w:r>
      <w:r w:rsidRPr="006D4B79">
        <w:rPr>
          <w:b/>
          <w:spacing w:val="-1"/>
        </w:rPr>
        <w:t xml:space="preserve"> </w:t>
      </w:r>
      <w:r w:rsidRPr="006D4B79">
        <w:rPr>
          <w:b/>
        </w:rPr>
        <w:t>quyền</w:t>
      </w:r>
      <w:r w:rsidRPr="006D4B79">
        <w:rPr>
          <w:b/>
          <w:spacing w:val="-1"/>
        </w:rPr>
        <w:t xml:space="preserve"> </w:t>
      </w:r>
      <w:r w:rsidRPr="006D4B79">
        <w:rPr>
          <w:b/>
        </w:rPr>
        <w:t xml:space="preserve">số và Áp dụng ISO  </w:t>
      </w:r>
    </w:p>
    <w:p w14:paraId="189C70B9" w14:textId="7043C8FC" w:rsidR="00BE68F1" w:rsidRPr="006D4B79" w:rsidRDefault="005519B6" w:rsidP="00D927DD">
      <w:pPr>
        <w:spacing w:after="120"/>
        <w:ind w:firstLine="720"/>
        <w:jc w:val="both"/>
      </w:pPr>
      <w:r w:rsidRPr="006D4B79">
        <w:lastRenderedPageBreak/>
        <w:t>-</w:t>
      </w:r>
      <w:r w:rsidR="00AC0300" w:rsidRPr="006D4B79">
        <w:t xml:space="preserve"> Tiếp tục q</w:t>
      </w:r>
      <w:r w:rsidRPr="006D4B79">
        <w:t>uán triệt triển khai hiệu quả Nghị quyết số 57-NQ/TW ngày 22/12/2024 của Bộ Chính trị về đột phá phát triển khoa học, công nghệ, đổi mới sáng tạo và chuyển đổi số quốc gia trên địa bàn xã.</w:t>
      </w:r>
    </w:p>
    <w:p w14:paraId="30C66800" w14:textId="77777777" w:rsidR="00BE68F1" w:rsidRPr="006D4B79" w:rsidRDefault="005519B6" w:rsidP="00D927DD">
      <w:pPr>
        <w:spacing w:after="120"/>
        <w:ind w:firstLine="720"/>
        <w:jc w:val="both"/>
      </w:pPr>
      <w:r w:rsidRPr="006D4B79">
        <w:t>- Tiếp tục tăng cường ứng dụng khoa học và công nghệ, nhất là công nghệ thông tin, truyền thông, công nghệ số trong hoạt động của cơ quan hành chính để nâng cao năng lực, hiệu quả hoạt động, chất lượng phục vụ của các cơ quan chuyên môn Xã.</w:t>
      </w:r>
    </w:p>
    <w:p w14:paraId="770D0077" w14:textId="77777777" w:rsidR="00BE68F1" w:rsidRPr="006D4B79" w:rsidRDefault="005519B6" w:rsidP="00D927DD">
      <w:pPr>
        <w:spacing w:after="120"/>
        <w:ind w:firstLine="720"/>
        <w:jc w:val="both"/>
      </w:pPr>
      <w:r w:rsidRPr="006D4B79">
        <w:t xml:space="preserve">- Đẩy mạnh ứng dụng trí tuệ nhận tạo (AI) phục vụ công tác chỉ đạo điều hành, nâng cao hiệu quả công tác quản lý nhà nước. </w:t>
      </w:r>
    </w:p>
    <w:p w14:paraId="436B7757" w14:textId="77777777" w:rsidR="00BE68F1" w:rsidRPr="006D4B79" w:rsidRDefault="005519B6" w:rsidP="00D927DD">
      <w:pPr>
        <w:spacing w:after="120"/>
        <w:ind w:firstLine="720"/>
        <w:jc w:val="both"/>
      </w:pPr>
      <w:r w:rsidRPr="006D4B79">
        <w:t xml:space="preserve">- Tổ chức khai thác, vận hành hiệu quả các phần mềm, ứng dụng chuyên ngành, hỗ trợ nghiệp vụ, phục vụ nội bộ và kết nối, chia sẻ dữ liệu chung của thành phố cũng như của quốc gia. </w:t>
      </w:r>
    </w:p>
    <w:p w14:paraId="02876FBD" w14:textId="77777777" w:rsidR="00BE68F1" w:rsidRPr="006D4B79" w:rsidRDefault="005519B6" w:rsidP="00D927DD">
      <w:pPr>
        <w:spacing w:after="120"/>
        <w:ind w:firstLine="720"/>
        <w:jc w:val="both"/>
      </w:pPr>
      <w:r w:rsidRPr="006D4B79">
        <w:t xml:space="preserve">- Đẩy mạnh việc sử dụng chữ ký số, định danh số, chuyển đổi số trong xử lý văn bản hành chính, cắt giảm giấy tờ, nâng cao hiệu quả quản lý nhà nước, đơn giản hóa quy trình nghiệp vụ. </w:t>
      </w:r>
    </w:p>
    <w:p w14:paraId="3D033A5E" w14:textId="77777777" w:rsidR="00BE68F1" w:rsidRPr="006D4B79" w:rsidRDefault="005519B6" w:rsidP="00D927DD">
      <w:pPr>
        <w:spacing w:after="120"/>
        <w:ind w:firstLine="720"/>
        <w:jc w:val="both"/>
      </w:pPr>
      <w:r w:rsidRPr="006D4B79">
        <w:t>- Triển khai áp dụng Tiêu chuẩn TCVN ISO 18091:2020 vào hoạt động nhằm hình thành Hệ thống quản lý chất lượng tổng thể hướng tới việc cung cấp các sản phẩm và dịch vụ công có chất lượng cho công dân</w:t>
      </w:r>
      <w:r w:rsidR="00BE68F1" w:rsidRPr="006D4B79">
        <w:t>.</w:t>
      </w:r>
    </w:p>
    <w:p w14:paraId="0F8CFA16" w14:textId="77777777" w:rsidR="00AC0300" w:rsidRPr="006D4B79" w:rsidRDefault="003A481E" w:rsidP="00D927DD">
      <w:pPr>
        <w:spacing w:after="120"/>
        <w:ind w:firstLine="720"/>
        <w:jc w:val="both"/>
        <w:rPr>
          <w:b/>
        </w:rPr>
      </w:pPr>
      <w:r w:rsidRPr="006D4B79">
        <w:rPr>
          <w:b/>
        </w:rPr>
        <w:t>V.</w:t>
      </w:r>
      <w:r w:rsidR="005519B6" w:rsidRPr="006D4B79">
        <w:rPr>
          <w:b/>
        </w:rPr>
        <w:t>KIẾN</w:t>
      </w:r>
      <w:r w:rsidR="005519B6" w:rsidRPr="006D4B79">
        <w:rPr>
          <w:b/>
          <w:spacing w:val="-2"/>
        </w:rPr>
        <w:t xml:space="preserve"> </w:t>
      </w:r>
      <w:r w:rsidR="005519B6" w:rsidRPr="006D4B79">
        <w:rPr>
          <w:b/>
        </w:rPr>
        <w:t>NGHỊ,</w:t>
      </w:r>
      <w:r w:rsidR="005519B6" w:rsidRPr="006D4B79">
        <w:rPr>
          <w:b/>
          <w:spacing w:val="-2"/>
        </w:rPr>
        <w:t xml:space="preserve"> </w:t>
      </w:r>
      <w:r w:rsidR="005519B6" w:rsidRPr="006D4B79">
        <w:rPr>
          <w:b/>
        </w:rPr>
        <w:t>ĐỀ XUẤT</w:t>
      </w:r>
    </w:p>
    <w:p w14:paraId="6BFDCC7E" w14:textId="1E0A7E1E" w:rsidR="00AC0300" w:rsidRPr="006D4B79" w:rsidRDefault="005519B6" w:rsidP="00D927DD">
      <w:pPr>
        <w:spacing w:after="120"/>
        <w:ind w:firstLine="720"/>
        <w:jc w:val="both"/>
      </w:pPr>
      <w:r w:rsidRPr="006D4B79">
        <w:t>- Đề nghị UBND Tỉnh ưu tiên bố trí nguồn lực tài chính để triển khai thực hiện các nhiệm vụ cải cách hành chính; điều c</w:t>
      </w:r>
      <w:r w:rsidR="00375213">
        <w:t xml:space="preserve">hỉnh phương thức mua sắm trang </w:t>
      </w:r>
      <w:r w:rsidRPr="006D4B79">
        <w:t xml:space="preserve">thiết bị, máy móc phù hợp với điều kiện, tình hình thực tế của địa phương, để đáp ứng yêu cầu nhiệm vụ và mang lại hiệu quả cao hơn trong công tác cải cách hành chính. </w:t>
      </w:r>
    </w:p>
    <w:p w14:paraId="57E9BF3D" w14:textId="2B993759" w:rsidR="00AC0300" w:rsidRPr="006D4B79" w:rsidRDefault="005519B6" w:rsidP="00D927DD">
      <w:pPr>
        <w:spacing w:after="120"/>
        <w:ind w:firstLine="720"/>
        <w:jc w:val="both"/>
      </w:pPr>
      <w:r w:rsidRPr="006D4B79">
        <w:t xml:space="preserve">- </w:t>
      </w:r>
      <w:r w:rsidR="00AC0300" w:rsidRPr="006D4B79">
        <w:t>Tổ chức</w:t>
      </w:r>
      <w:r w:rsidRPr="006D4B79">
        <w:t xml:space="preserve"> đào tạo, bồi dưỡng nâng cao nghiệp vụ, kỹ năng cho công chức trực tiếp tham mưu nhiệm vụ cải cách hành chính của các địa phương, các phòng, ngành trực tiếp tham mưu các nhiệm vụ liên quan đến công tác CCHC</w:t>
      </w:r>
      <w:r w:rsidR="00AC0300" w:rsidRPr="006D4B79">
        <w:t>.</w:t>
      </w:r>
    </w:p>
    <w:p w14:paraId="5C59D39F" w14:textId="558AE19E" w:rsidR="00792ACB" w:rsidRPr="006D4B79" w:rsidRDefault="005519B6" w:rsidP="00D927DD">
      <w:pPr>
        <w:spacing w:after="120"/>
        <w:ind w:firstLine="720"/>
        <w:jc w:val="both"/>
        <w:rPr>
          <w:rFonts w:eastAsia="Calibri"/>
          <w:lang w:val="nb-NO"/>
        </w:rPr>
      </w:pPr>
      <w:r w:rsidRPr="006D4B79">
        <w:rPr>
          <w:rFonts w:eastAsia="Calibri"/>
          <w:lang w:val="nb-NO"/>
        </w:rPr>
        <w:t xml:space="preserve">Trên đây là báo cáo kết quả thực hiện CCHC </w:t>
      </w:r>
      <w:r w:rsidR="00AC0300" w:rsidRPr="006D4B79">
        <w:rPr>
          <w:rFonts w:eastAsia="Calibri"/>
          <w:lang w:val="nb-NO"/>
        </w:rPr>
        <w:t>6 tháng đầu năm</w:t>
      </w:r>
      <w:r w:rsidRPr="006D4B79">
        <w:rPr>
          <w:rFonts w:eastAsia="Calibri"/>
          <w:lang w:val="nb-NO"/>
        </w:rPr>
        <w:t xml:space="preserve"> của UBND xã Đức Minh và một số nhiệm vụ CCHC trọng tâm trong </w:t>
      </w:r>
      <w:r w:rsidR="00AC0300" w:rsidRPr="006D4B79">
        <w:rPr>
          <w:rFonts w:eastAsia="Calibri"/>
          <w:lang w:val="nb-NO"/>
        </w:rPr>
        <w:t xml:space="preserve">6 tháng cuối </w:t>
      </w:r>
      <w:r w:rsidR="00792ACB" w:rsidRPr="006D4B79">
        <w:rPr>
          <w:rFonts w:eastAsia="Calibri"/>
          <w:lang w:val="nb-NO"/>
        </w:rPr>
        <w:t>năm 2026</w:t>
      </w:r>
      <w:r w:rsidRPr="006D4B79">
        <w:rPr>
          <w:rFonts w:eastAsia="Calibri"/>
          <w:lang w:val="nb-NO"/>
        </w:rPr>
        <w:t>./.</w:t>
      </w:r>
    </w:p>
    <w:tbl>
      <w:tblPr>
        <w:tblpPr w:leftFromText="180" w:rightFromText="180" w:vertAnchor="text" w:horzAnchor="margin" w:tblpY="96"/>
        <w:tblW w:w="9180" w:type="dxa"/>
        <w:tblLook w:val="01E0" w:firstRow="1" w:lastRow="1" w:firstColumn="1" w:lastColumn="1" w:noHBand="0" w:noVBand="0"/>
      </w:tblPr>
      <w:tblGrid>
        <w:gridCol w:w="4867"/>
        <w:gridCol w:w="4313"/>
      </w:tblGrid>
      <w:tr w:rsidR="006D4B79" w:rsidRPr="006D4B79" w14:paraId="476C38E1" w14:textId="77777777" w:rsidTr="00382F44">
        <w:trPr>
          <w:trHeight w:val="1361"/>
        </w:trPr>
        <w:tc>
          <w:tcPr>
            <w:tcW w:w="4867" w:type="dxa"/>
          </w:tcPr>
          <w:p w14:paraId="7D18586B" w14:textId="77777777" w:rsidR="005519B6" w:rsidRPr="006D4B79" w:rsidRDefault="005519B6" w:rsidP="00382F44">
            <w:pPr>
              <w:spacing w:line="340" w:lineRule="exact"/>
              <w:jc w:val="both"/>
              <w:rPr>
                <w:b/>
                <w:i/>
                <w:sz w:val="24"/>
                <w:szCs w:val="24"/>
                <w:lang w:val="de-DE"/>
              </w:rPr>
            </w:pPr>
            <w:r w:rsidRPr="006D4B79">
              <w:rPr>
                <w:b/>
                <w:i/>
                <w:sz w:val="24"/>
                <w:szCs w:val="24"/>
                <w:lang w:val="de-DE"/>
              </w:rPr>
              <w:t>Nơi nhận:</w:t>
            </w:r>
          </w:p>
          <w:p w14:paraId="2A050306" w14:textId="6C7D00D0" w:rsidR="005519B6" w:rsidRPr="006D4B79" w:rsidRDefault="005519B6" w:rsidP="00D927DD">
            <w:pPr>
              <w:jc w:val="both"/>
              <w:rPr>
                <w:sz w:val="22"/>
                <w:szCs w:val="22"/>
              </w:rPr>
            </w:pPr>
            <w:r w:rsidRPr="006D4B79">
              <w:rPr>
                <w:sz w:val="22"/>
                <w:szCs w:val="22"/>
              </w:rPr>
              <w:t xml:space="preserve">- Sở Nội </w:t>
            </w:r>
            <w:proofErr w:type="gramStart"/>
            <w:r w:rsidRPr="006D4B79">
              <w:rPr>
                <w:sz w:val="22"/>
                <w:szCs w:val="22"/>
              </w:rPr>
              <w:t>vụ;</w:t>
            </w:r>
            <w:proofErr w:type="gramEnd"/>
          </w:p>
          <w:p w14:paraId="129509D3" w14:textId="6BA59DC5" w:rsidR="00466F46" w:rsidRPr="006D4B79" w:rsidRDefault="00466F46" w:rsidP="00D927DD">
            <w:pPr>
              <w:jc w:val="both"/>
              <w:rPr>
                <w:sz w:val="22"/>
                <w:szCs w:val="22"/>
              </w:rPr>
            </w:pPr>
            <w:r w:rsidRPr="006D4B79">
              <w:rPr>
                <w:sz w:val="22"/>
                <w:szCs w:val="22"/>
              </w:rPr>
              <w:t xml:space="preserve">- TT </w:t>
            </w:r>
            <w:r w:rsidR="0005488C">
              <w:rPr>
                <w:sz w:val="22"/>
                <w:szCs w:val="22"/>
              </w:rPr>
              <w:t xml:space="preserve">Đảng uỷ; TT </w:t>
            </w:r>
            <w:r w:rsidRPr="006D4B79">
              <w:rPr>
                <w:sz w:val="22"/>
                <w:szCs w:val="22"/>
              </w:rPr>
              <w:t xml:space="preserve">HĐND </w:t>
            </w:r>
            <w:proofErr w:type="gramStart"/>
            <w:r w:rsidRPr="006D4B79">
              <w:rPr>
                <w:sz w:val="22"/>
                <w:szCs w:val="22"/>
              </w:rPr>
              <w:t>xã;</w:t>
            </w:r>
            <w:proofErr w:type="gramEnd"/>
          </w:p>
          <w:p w14:paraId="1D51C44A" w14:textId="77777777" w:rsidR="005519B6" w:rsidRPr="006D4B79" w:rsidRDefault="005519B6" w:rsidP="00D927DD">
            <w:pPr>
              <w:jc w:val="both"/>
              <w:rPr>
                <w:sz w:val="22"/>
                <w:szCs w:val="22"/>
              </w:rPr>
            </w:pPr>
            <w:r w:rsidRPr="006D4B79">
              <w:rPr>
                <w:sz w:val="22"/>
                <w:szCs w:val="22"/>
              </w:rPr>
              <w:t xml:space="preserve">- Chủ tịch, PCT.UBND </w:t>
            </w:r>
            <w:proofErr w:type="gramStart"/>
            <w:r w:rsidRPr="006D4B79">
              <w:rPr>
                <w:sz w:val="22"/>
                <w:szCs w:val="22"/>
              </w:rPr>
              <w:t>xã;</w:t>
            </w:r>
            <w:proofErr w:type="gramEnd"/>
          </w:p>
          <w:p w14:paraId="64E40CD1" w14:textId="13CF28DD" w:rsidR="005519B6" w:rsidRPr="006D4B79" w:rsidRDefault="005519B6" w:rsidP="00D927DD">
            <w:pPr>
              <w:jc w:val="both"/>
              <w:rPr>
                <w:sz w:val="22"/>
                <w:szCs w:val="22"/>
              </w:rPr>
            </w:pPr>
            <w:r w:rsidRPr="006D4B79">
              <w:rPr>
                <w:sz w:val="22"/>
                <w:szCs w:val="22"/>
              </w:rPr>
              <w:t xml:space="preserve">- </w:t>
            </w:r>
            <w:r w:rsidR="0097433F">
              <w:rPr>
                <w:sz w:val="22"/>
                <w:szCs w:val="22"/>
              </w:rPr>
              <w:t xml:space="preserve">Các phòng thuộc UBND </w:t>
            </w:r>
            <w:proofErr w:type="gramStart"/>
            <w:r w:rsidR="0097433F">
              <w:rPr>
                <w:sz w:val="22"/>
                <w:szCs w:val="22"/>
              </w:rPr>
              <w:t>xã</w:t>
            </w:r>
            <w:r w:rsidRPr="006D4B79">
              <w:rPr>
                <w:sz w:val="22"/>
                <w:szCs w:val="22"/>
              </w:rPr>
              <w:t>;</w:t>
            </w:r>
            <w:proofErr w:type="gramEnd"/>
          </w:p>
          <w:p w14:paraId="2EE46FCE" w14:textId="6158A17E" w:rsidR="00466F46" w:rsidRPr="006D4B79" w:rsidRDefault="005519B6" w:rsidP="00D927DD">
            <w:pPr>
              <w:jc w:val="both"/>
              <w:rPr>
                <w:sz w:val="22"/>
                <w:szCs w:val="22"/>
              </w:rPr>
            </w:pPr>
            <w:r w:rsidRPr="006D4B79">
              <w:rPr>
                <w:sz w:val="22"/>
                <w:szCs w:val="22"/>
              </w:rPr>
              <w:t xml:space="preserve">- BCĐ CCHC </w:t>
            </w:r>
            <w:proofErr w:type="gramStart"/>
            <w:r w:rsidRPr="006D4B79">
              <w:rPr>
                <w:sz w:val="22"/>
                <w:szCs w:val="22"/>
              </w:rPr>
              <w:t>xã;</w:t>
            </w:r>
            <w:proofErr w:type="gramEnd"/>
          </w:p>
          <w:p w14:paraId="155B0402" w14:textId="77777777" w:rsidR="005519B6" w:rsidRPr="006D4B79" w:rsidRDefault="005519B6" w:rsidP="00D927DD">
            <w:pPr>
              <w:jc w:val="both"/>
              <w:rPr>
                <w:sz w:val="22"/>
                <w:szCs w:val="22"/>
              </w:rPr>
            </w:pPr>
            <w:r w:rsidRPr="006D4B79">
              <w:rPr>
                <w:sz w:val="22"/>
                <w:szCs w:val="22"/>
              </w:rPr>
              <w:t xml:space="preserve">- Trang TTĐT </w:t>
            </w:r>
            <w:proofErr w:type="gramStart"/>
            <w:r w:rsidRPr="006D4B79">
              <w:rPr>
                <w:sz w:val="22"/>
                <w:szCs w:val="22"/>
              </w:rPr>
              <w:t>xã;</w:t>
            </w:r>
            <w:proofErr w:type="gramEnd"/>
          </w:p>
          <w:p w14:paraId="5FB58A88" w14:textId="512B7107" w:rsidR="005519B6" w:rsidRPr="006D4B79" w:rsidRDefault="005519B6" w:rsidP="00D927DD">
            <w:pPr>
              <w:jc w:val="both"/>
            </w:pPr>
            <w:r w:rsidRPr="006D4B79">
              <w:rPr>
                <w:sz w:val="22"/>
                <w:szCs w:val="22"/>
              </w:rPr>
              <w:t>- Lưu; VT</w:t>
            </w:r>
            <w:r w:rsidR="0005488C">
              <w:rPr>
                <w:sz w:val="22"/>
                <w:szCs w:val="22"/>
              </w:rPr>
              <w:t>, VHXH.</w:t>
            </w:r>
          </w:p>
        </w:tc>
        <w:tc>
          <w:tcPr>
            <w:tcW w:w="4313" w:type="dxa"/>
          </w:tcPr>
          <w:p w14:paraId="52905A06" w14:textId="77777777" w:rsidR="005519B6" w:rsidRPr="006D4B79" w:rsidRDefault="005519B6" w:rsidP="00D927DD">
            <w:pPr>
              <w:jc w:val="center"/>
              <w:rPr>
                <w:b/>
              </w:rPr>
            </w:pPr>
            <w:r w:rsidRPr="006D4B79">
              <w:rPr>
                <w:b/>
              </w:rPr>
              <w:t>TM. ỦY BAN NHÂN DÂN</w:t>
            </w:r>
          </w:p>
          <w:p w14:paraId="06DA7120" w14:textId="77777777" w:rsidR="005519B6" w:rsidRPr="006D4B79" w:rsidRDefault="005519B6" w:rsidP="00D927DD">
            <w:pPr>
              <w:jc w:val="center"/>
              <w:rPr>
                <w:b/>
              </w:rPr>
            </w:pPr>
            <w:r w:rsidRPr="006D4B79">
              <w:rPr>
                <w:b/>
              </w:rPr>
              <w:t>CHỦ TỊCH</w:t>
            </w:r>
          </w:p>
          <w:p w14:paraId="05327D0B" w14:textId="77777777" w:rsidR="005519B6" w:rsidRPr="006D4B79" w:rsidRDefault="005519B6" w:rsidP="00382F44">
            <w:pPr>
              <w:spacing w:line="340" w:lineRule="exact"/>
              <w:jc w:val="center"/>
              <w:rPr>
                <w:b/>
              </w:rPr>
            </w:pPr>
          </w:p>
          <w:p w14:paraId="7CF3CD1C" w14:textId="77777777" w:rsidR="005519B6" w:rsidRPr="006D4B79" w:rsidRDefault="005519B6" w:rsidP="00382F44">
            <w:pPr>
              <w:spacing w:line="340" w:lineRule="exact"/>
              <w:jc w:val="center"/>
              <w:rPr>
                <w:b/>
              </w:rPr>
            </w:pPr>
          </w:p>
          <w:p w14:paraId="30109B44" w14:textId="77777777" w:rsidR="005519B6" w:rsidRPr="006D4B79" w:rsidRDefault="005519B6" w:rsidP="00382F44">
            <w:pPr>
              <w:spacing w:line="340" w:lineRule="exact"/>
              <w:jc w:val="center"/>
              <w:rPr>
                <w:b/>
              </w:rPr>
            </w:pPr>
          </w:p>
          <w:p w14:paraId="08214F5B" w14:textId="77777777" w:rsidR="005519B6" w:rsidRPr="006D4B79" w:rsidRDefault="005519B6" w:rsidP="00382F44">
            <w:pPr>
              <w:spacing w:line="340" w:lineRule="exact"/>
              <w:jc w:val="center"/>
              <w:rPr>
                <w:b/>
              </w:rPr>
            </w:pPr>
          </w:p>
          <w:p w14:paraId="00EE0CC3" w14:textId="77777777" w:rsidR="005519B6" w:rsidRPr="006D4B79" w:rsidRDefault="005519B6" w:rsidP="00382F44">
            <w:pPr>
              <w:spacing w:line="340" w:lineRule="exact"/>
              <w:jc w:val="center"/>
              <w:rPr>
                <w:b/>
              </w:rPr>
            </w:pPr>
            <w:r w:rsidRPr="006D4B79">
              <w:rPr>
                <w:b/>
              </w:rPr>
              <w:t>Nguyễn Tiến Thắng</w:t>
            </w:r>
          </w:p>
        </w:tc>
      </w:tr>
    </w:tbl>
    <w:p w14:paraId="1DCEF7BE" w14:textId="77777777" w:rsidR="005519B6" w:rsidRPr="006D4B79" w:rsidRDefault="005519B6" w:rsidP="005519B6">
      <w:pPr>
        <w:spacing w:line="340" w:lineRule="exact"/>
        <w:jc w:val="both"/>
        <w:rPr>
          <w:b/>
          <w:lang w:val="nl-NL"/>
        </w:rPr>
      </w:pPr>
    </w:p>
    <w:p w14:paraId="2802F776" w14:textId="77777777" w:rsidR="005519B6" w:rsidRPr="006D4B79" w:rsidRDefault="005519B6" w:rsidP="005519B6">
      <w:pPr>
        <w:spacing w:line="340" w:lineRule="exact"/>
        <w:ind w:firstLine="567"/>
        <w:jc w:val="both"/>
        <w:rPr>
          <w:bCs/>
          <w:lang w:val="nl-NL"/>
        </w:rPr>
      </w:pPr>
    </w:p>
    <w:p w14:paraId="70167C49" w14:textId="2FF28A24" w:rsidR="00202ABC" w:rsidRPr="006D4B79" w:rsidRDefault="00202ABC"/>
    <w:sectPr w:rsidR="00202ABC" w:rsidRPr="006D4B79" w:rsidSect="00BE68F1">
      <w:headerReference w:type="default" r:id="rId8"/>
      <w:footerReference w:type="even" r:id="rId9"/>
      <w:footerReference w:type="default" r:id="rId10"/>
      <w:pgSz w:w="11907" w:h="16840" w:code="9"/>
      <w:pgMar w:top="1134" w:right="1134" w:bottom="1134" w:left="1701" w:header="227" w:footer="53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FE7AA" w14:textId="77777777" w:rsidR="00A8616C" w:rsidRDefault="00A8616C" w:rsidP="005519B6">
      <w:r>
        <w:separator/>
      </w:r>
    </w:p>
  </w:endnote>
  <w:endnote w:type="continuationSeparator" w:id="0">
    <w:p w14:paraId="1D54E5D9" w14:textId="77777777" w:rsidR="00A8616C" w:rsidRDefault="00A8616C" w:rsidP="0055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42D1F" w14:textId="77777777" w:rsidR="00965AAD" w:rsidRDefault="00D41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03D0C3" w14:textId="77777777" w:rsidR="00965AAD" w:rsidRDefault="00965AAD">
    <w:pPr>
      <w:pStyle w:val="Footer"/>
      <w:ind w:right="360"/>
    </w:pPr>
  </w:p>
  <w:p w14:paraId="7E6C7BCA" w14:textId="77777777" w:rsidR="00965AAD" w:rsidRDefault="00965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1051" w14:textId="7179F6B5" w:rsidR="00965AAD" w:rsidRPr="006D4B79" w:rsidRDefault="00CC336F" w:rsidP="00CC336F">
    <w:pPr>
      <w:pStyle w:val="Footer"/>
      <w:tabs>
        <w:tab w:val="clear" w:pos="4320"/>
        <w:tab w:val="clear" w:pos="8640"/>
        <w:tab w:val="left" w:pos="1980"/>
      </w:tabs>
      <w:ind w:right="360"/>
      <w:rPr>
        <w:vertAlign w:val="superscript"/>
      </w:rPr>
    </w:pPr>
    <w:r w:rsidRPr="006D4B79">
      <w:rPr>
        <w:vertAlign w:val="superscript"/>
      </w:rPr>
      <w:tab/>
    </w:r>
  </w:p>
  <w:p w14:paraId="3B1A9FA2" w14:textId="77777777" w:rsidR="00965AAD" w:rsidRDefault="00965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763D0" w14:textId="77777777" w:rsidR="00A8616C" w:rsidRPr="00CC336F" w:rsidRDefault="00A8616C" w:rsidP="00CC336F">
      <w:pPr>
        <w:pStyle w:val="Footer"/>
      </w:pPr>
    </w:p>
  </w:footnote>
  <w:footnote w:type="continuationSeparator" w:id="0">
    <w:p w14:paraId="32E2DC9C" w14:textId="77777777" w:rsidR="00A8616C" w:rsidRDefault="00A8616C" w:rsidP="005519B6">
      <w:r>
        <w:continuationSeparator/>
      </w:r>
    </w:p>
  </w:footnote>
  <w:footnote w:type="continuationNotice" w:id="1">
    <w:p w14:paraId="6BBE0947" w14:textId="77777777" w:rsidR="00A8616C" w:rsidRDefault="00A8616C"/>
  </w:footnote>
  <w:footnote w:id="2">
    <w:p w14:paraId="20D94581" w14:textId="77777777" w:rsidR="006D4B79" w:rsidRPr="009E06DD" w:rsidRDefault="006D4B79" w:rsidP="006D4B79">
      <w:pPr>
        <w:pStyle w:val="FootnoteText"/>
      </w:pPr>
      <w:r w:rsidRPr="009E06DD">
        <w:rPr>
          <w:rStyle w:val="FootnoteReference"/>
        </w:rPr>
        <w:footnoteRef/>
      </w:r>
      <w:r w:rsidRPr="009E06DD">
        <w:t xml:space="preserve"> Quyết định số 21/QĐ-UBND ngày 09/01/2026 về việc công bố văn bản quy phạm pháp luật hết hiệu lực.</w:t>
      </w:r>
    </w:p>
  </w:footnote>
  <w:footnote w:id="3">
    <w:p w14:paraId="4A4C1D9C" w14:textId="77777777" w:rsidR="006D4B79" w:rsidRPr="009E06DD" w:rsidRDefault="006D4B79" w:rsidP="006D4B79">
      <w:pPr>
        <w:spacing w:before="120" w:after="120" w:line="264" w:lineRule="auto"/>
        <w:jc w:val="both"/>
        <w:rPr>
          <w:sz w:val="20"/>
          <w:szCs w:val="20"/>
        </w:rPr>
      </w:pPr>
      <w:r w:rsidRPr="009E06DD">
        <w:rPr>
          <w:rStyle w:val="FootnoteReference"/>
          <w:sz w:val="20"/>
          <w:szCs w:val="20"/>
        </w:rPr>
        <w:footnoteRef/>
      </w:r>
      <w:r w:rsidRPr="009E06DD">
        <w:rPr>
          <w:sz w:val="20"/>
          <w:szCs w:val="20"/>
        </w:rPr>
        <w:t xml:space="preserve"> Kế hoạch số 833/KH-UBND ngày 28/4/2026 triển khai tổng rà soát hệ thống văn bản quy phạm pháp luật trên địa bàn xã Đức Minh; Quyết định số 486/QĐ-UBND ngày 07/5/2026 Về việc Thành lập Tổ rà soát văn bản quy phạm pháp luật thuộc trách nhiệm rà soát của xã Đức Minh</w:t>
      </w:r>
    </w:p>
  </w:footnote>
  <w:footnote w:id="4">
    <w:p w14:paraId="6518C8E7" w14:textId="77777777" w:rsidR="006D4B79" w:rsidRDefault="006D4B79" w:rsidP="006D4B79">
      <w:pPr>
        <w:pStyle w:val="FootnoteText"/>
      </w:pPr>
      <w:r>
        <w:rPr>
          <w:rStyle w:val="FootnoteReference"/>
        </w:rPr>
        <w:footnoteRef/>
      </w:r>
      <w:r>
        <w:t xml:space="preserve"> Phối hợp với Công an xã tổ chức tuyên truyền pháp luật (ATGT, PCCC, Phòng chống đuối nước, các loại tội phạm, bạo lực học đường, cố ý gây thương tích) 07 lượt tại các trường trên địa bàn với hơn 5.500 lượt tham gia của các giáo viên và học sinh; tổ chức tuyên truyền pháp luật 27 lượt tại các thôn với khoảng 1450 người tham gia.</w:t>
      </w:r>
    </w:p>
    <w:p w14:paraId="02E040F4" w14:textId="77777777" w:rsidR="006D4B79" w:rsidRDefault="006D4B79" w:rsidP="006D4B79">
      <w:pPr>
        <w:pStyle w:val="FootnoteText"/>
      </w:pPr>
      <w:r>
        <w:t>Phối hợp với Hội phụ nữ tổ chức 21 cuộc tuyên truyền phòng chống bạo lực gia đình và luật bảo vệ môi trường</w:t>
      </w:r>
    </w:p>
  </w:footnote>
  <w:footnote w:id="5">
    <w:p w14:paraId="1331B4F0" w14:textId="77777777" w:rsidR="006D4B79" w:rsidRPr="006D4B79" w:rsidRDefault="006D4B79" w:rsidP="006D4B79">
      <w:pPr>
        <w:pStyle w:val="FootnoteText"/>
        <w:jc w:val="both"/>
      </w:pPr>
      <w:r w:rsidRPr="006D4B79">
        <w:rPr>
          <w:rStyle w:val="FootnoteReference"/>
        </w:rPr>
        <w:footnoteRef/>
      </w:r>
      <w:r w:rsidRPr="006D4B79">
        <w:t xml:space="preserve"> Nguyễn Thị Quỳnh Thơ, viên chức trường Mầm non Trường Sơn, về việc nghỉ tinh giản biên chế hưởng chính sách theo Nghị định số 154/2025/NĐ-CP của Chính phủ.</w:t>
      </w:r>
    </w:p>
    <w:p w14:paraId="74F72105" w14:textId="77777777" w:rsidR="006D4B79" w:rsidRPr="00426B4F" w:rsidRDefault="006D4B79" w:rsidP="006D4B79">
      <w:pPr>
        <w:pStyle w:val="FootnoteText"/>
        <w:jc w:val="both"/>
      </w:pPr>
      <w:r w:rsidRPr="006D4B79">
        <w:t>Tạ Thị Vân Anh; Nghiêm Thanh Mai; Trần Hải Quân về việc nghỉ tinh giản biên chế hưởng chính sách cho người hoạt động không chuyên trách cấp xã theo Nghị định số 154/2025/NĐ-CP của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638671"/>
      <w:docPartObj>
        <w:docPartGallery w:val="Page Numbers (Top of Page)"/>
        <w:docPartUnique/>
      </w:docPartObj>
    </w:sdtPr>
    <w:sdtEndPr>
      <w:rPr>
        <w:noProof/>
      </w:rPr>
    </w:sdtEndPr>
    <w:sdtContent>
      <w:p w14:paraId="5445CB19" w14:textId="41CD51B8" w:rsidR="00965AAD" w:rsidRDefault="00D413ED">
        <w:pPr>
          <w:pStyle w:val="Header"/>
          <w:jc w:val="center"/>
        </w:pPr>
        <w:r>
          <w:fldChar w:fldCharType="begin"/>
        </w:r>
        <w:r>
          <w:instrText xml:space="preserve"> PAGE   \* MERGEFORMAT </w:instrText>
        </w:r>
        <w:r>
          <w:fldChar w:fldCharType="separate"/>
        </w:r>
        <w:r w:rsidR="0097433F">
          <w:rPr>
            <w:noProof/>
          </w:rPr>
          <w:t>11</w:t>
        </w:r>
        <w:r>
          <w:rPr>
            <w:noProof/>
          </w:rPr>
          <w:fldChar w:fldCharType="end"/>
        </w:r>
      </w:p>
    </w:sdtContent>
  </w:sdt>
  <w:p w14:paraId="148D511B" w14:textId="77777777" w:rsidR="00965AAD" w:rsidRDefault="00965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A5626"/>
    <w:multiLevelType w:val="hybridMultilevel"/>
    <w:tmpl w:val="63CE7646"/>
    <w:lvl w:ilvl="0" w:tplc="B4A6E76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27827CA"/>
    <w:multiLevelType w:val="hybridMultilevel"/>
    <w:tmpl w:val="C98A6816"/>
    <w:lvl w:ilvl="0" w:tplc="9AC4FF2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A15E6"/>
    <w:multiLevelType w:val="hybridMultilevel"/>
    <w:tmpl w:val="BC08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D3449"/>
    <w:multiLevelType w:val="hybridMultilevel"/>
    <w:tmpl w:val="DB2477F0"/>
    <w:lvl w:ilvl="0" w:tplc="648E0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21E8B"/>
    <w:multiLevelType w:val="hybridMultilevel"/>
    <w:tmpl w:val="95F0C624"/>
    <w:lvl w:ilvl="0" w:tplc="003C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B71CF"/>
    <w:multiLevelType w:val="multilevel"/>
    <w:tmpl w:val="24AB71CF"/>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66" w:hanging="159"/>
      </w:pPr>
      <w:rPr>
        <w:rFonts w:hint="default"/>
        <w:lang w:val="vi" w:eastAsia="en-US" w:bidi="ar-SA"/>
      </w:rPr>
    </w:lvl>
    <w:lvl w:ilvl="4">
      <w:numFmt w:val="bullet"/>
      <w:lvlText w:val="•"/>
      <w:lvlJc w:val="left"/>
      <w:pPr>
        <w:ind w:left="3193" w:hanging="159"/>
      </w:pPr>
      <w:rPr>
        <w:rFonts w:hint="default"/>
        <w:lang w:val="vi" w:eastAsia="en-US" w:bidi="ar-SA"/>
      </w:rPr>
    </w:lvl>
    <w:lvl w:ilvl="5">
      <w:numFmt w:val="bullet"/>
      <w:lvlText w:val="•"/>
      <w:lvlJc w:val="left"/>
      <w:pPr>
        <w:ind w:left="4220" w:hanging="159"/>
      </w:pPr>
      <w:rPr>
        <w:rFonts w:hint="default"/>
        <w:lang w:val="vi" w:eastAsia="en-US" w:bidi="ar-SA"/>
      </w:rPr>
    </w:lvl>
    <w:lvl w:ilvl="6">
      <w:numFmt w:val="bullet"/>
      <w:lvlText w:val="•"/>
      <w:lvlJc w:val="left"/>
      <w:pPr>
        <w:ind w:left="5247" w:hanging="159"/>
      </w:pPr>
      <w:rPr>
        <w:rFonts w:hint="default"/>
        <w:lang w:val="vi" w:eastAsia="en-US" w:bidi="ar-SA"/>
      </w:rPr>
    </w:lvl>
    <w:lvl w:ilvl="7">
      <w:numFmt w:val="bullet"/>
      <w:lvlText w:val="•"/>
      <w:lvlJc w:val="left"/>
      <w:pPr>
        <w:ind w:left="6274" w:hanging="159"/>
      </w:pPr>
      <w:rPr>
        <w:rFonts w:hint="default"/>
        <w:lang w:val="vi" w:eastAsia="en-US" w:bidi="ar-SA"/>
      </w:rPr>
    </w:lvl>
    <w:lvl w:ilvl="8">
      <w:numFmt w:val="bullet"/>
      <w:lvlText w:val="•"/>
      <w:lvlJc w:val="left"/>
      <w:pPr>
        <w:ind w:left="7301" w:hanging="159"/>
      </w:pPr>
      <w:rPr>
        <w:rFonts w:hint="default"/>
        <w:lang w:val="vi" w:eastAsia="en-US" w:bidi="ar-SA"/>
      </w:rPr>
    </w:lvl>
  </w:abstractNum>
  <w:abstractNum w:abstractNumId="6" w15:restartNumberingAfterBreak="0">
    <w:nsid w:val="2AF1083E"/>
    <w:multiLevelType w:val="hybridMultilevel"/>
    <w:tmpl w:val="9514A82C"/>
    <w:lvl w:ilvl="0" w:tplc="83C82D06">
      <w:start w:val="4"/>
      <w:numFmt w:val="decimal"/>
      <w:lvlText w:val="%1."/>
      <w:lvlJc w:val="left"/>
      <w:pPr>
        <w:ind w:left="3196" w:hanging="360"/>
      </w:pPr>
      <w:rPr>
        <w:rFonts w:hint="default"/>
      </w:rPr>
    </w:lvl>
    <w:lvl w:ilvl="1" w:tplc="04090019">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7" w15:restartNumberingAfterBreak="0">
    <w:nsid w:val="2D066F4E"/>
    <w:multiLevelType w:val="hybridMultilevel"/>
    <w:tmpl w:val="5EF66B3A"/>
    <w:lvl w:ilvl="0" w:tplc="856CFD7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9660E"/>
    <w:multiLevelType w:val="hybridMultilevel"/>
    <w:tmpl w:val="EE2C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F2107"/>
    <w:multiLevelType w:val="hybridMultilevel"/>
    <w:tmpl w:val="8182E11C"/>
    <w:lvl w:ilvl="0" w:tplc="F0C42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D5F45"/>
    <w:multiLevelType w:val="hybridMultilevel"/>
    <w:tmpl w:val="1F348F20"/>
    <w:lvl w:ilvl="0" w:tplc="6D64F100">
      <w:start w:val="5"/>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23A2F90"/>
    <w:multiLevelType w:val="hybridMultilevel"/>
    <w:tmpl w:val="F4F4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4435"/>
    <w:multiLevelType w:val="hybridMultilevel"/>
    <w:tmpl w:val="DEECAC4E"/>
    <w:lvl w:ilvl="0" w:tplc="2E5CEC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229B"/>
    <w:multiLevelType w:val="hybridMultilevel"/>
    <w:tmpl w:val="92D46DEC"/>
    <w:lvl w:ilvl="0" w:tplc="0C42AB86">
      <w:start w:val="1"/>
      <w:numFmt w:val="decimal"/>
      <w:lvlText w:val="%1."/>
      <w:lvlJc w:val="left"/>
      <w:pPr>
        <w:ind w:left="3117" w:hanging="281"/>
      </w:pPr>
      <w:rPr>
        <w:rFonts w:hint="default"/>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24C9F"/>
    <w:multiLevelType w:val="hybridMultilevel"/>
    <w:tmpl w:val="92BCA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20400"/>
    <w:multiLevelType w:val="hybridMultilevel"/>
    <w:tmpl w:val="DD9AF992"/>
    <w:lvl w:ilvl="0" w:tplc="1D4E9E50">
      <w:start w:val="1"/>
      <w:numFmt w:val="upperRoman"/>
      <w:lvlText w:val="%1."/>
      <w:lvlJc w:val="left"/>
      <w:pPr>
        <w:ind w:left="898" w:hanging="231"/>
      </w:pPr>
      <w:rPr>
        <w:rFonts w:ascii="Times New Roman" w:eastAsia="Times New Roman" w:hAnsi="Times New Roman" w:cs="Times New Roman" w:hint="default"/>
        <w:b/>
        <w:bCs/>
        <w:spacing w:val="-1"/>
        <w:w w:val="99"/>
        <w:sz w:val="28"/>
        <w:szCs w:val="28"/>
        <w:lang w:val="vi" w:eastAsia="en-US" w:bidi="ar-SA"/>
      </w:rPr>
    </w:lvl>
    <w:lvl w:ilvl="1" w:tplc="0C42AB86">
      <w:start w:val="1"/>
      <w:numFmt w:val="decimal"/>
      <w:lvlText w:val="%2."/>
      <w:lvlJc w:val="left"/>
      <w:pPr>
        <w:ind w:left="3117" w:hanging="281"/>
      </w:pPr>
      <w:rPr>
        <w:rFonts w:hint="default"/>
        <w:w w:val="100"/>
        <w:lang w:val="vi" w:eastAsia="en-US" w:bidi="ar-SA"/>
      </w:rPr>
    </w:lvl>
    <w:lvl w:ilvl="2" w:tplc="CF6E2B6E">
      <w:numFmt w:val="bullet"/>
      <w:lvlText w:val="•"/>
      <w:lvlJc w:val="left"/>
      <w:pPr>
        <w:ind w:left="1100" w:hanging="281"/>
      </w:pPr>
      <w:rPr>
        <w:rFonts w:hint="default"/>
        <w:lang w:val="vi" w:eastAsia="en-US" w:bidi="ar-SA"/>
      </w:rPr>
    </w:lvl>
    <w:lvl w:ilvl="3" w:tplc="6C487C5E">
      <w:numFmt w:val="bullet"/>
      <w:lvlText w:val="•"/>
      <w:lvlJc w:val="left"/>
      <w:pPr>
        <w:ind w:left="2165" w:hanging="281"/>
      </w:pPr>
      <w:rPr>
        <w:rFonts w:hint="default"/>
        <w:lang w:val="vi" w:eastAsia="en-US" w:bidi="ar-SA"/>
      </w:rPr>
    </w:lvl>
    <w:lvl w:ilvl="4" w:tplc="95D81BF6">
      <w:numFmt w:val="bullet"/>
      <w:lvlText w:val="•"/>
      <w:lvlJc w:val="left"/>
      <w:pPr>
        <w:ind w:left="3230" w:hanging="281"/>
      </w:pPr>
      <w:rPr>
        <w:rFonts w:hint="default"/>
        <w:lang w:val="vi" w:eastAsia="en-US" w:bidi="ar-SA"/>
      </w:rPr>
    </w:lvl>
    <w:lvl w:ilvl="5" w:tplc="FA6EFB48">
      <w:numFmt w:val="bullet"/>
      <w:lvlText w:val="•"/>
      <w:lvlJc w:val="left"/>
      <w:pPr>
        <w:ind w:left="4295" w:hanging="281"/>
      </w:pPr>
      <w:rPr>
        <w:rFonts w:hint="default"/>
        <w:lang w:val="vi" w:eastAsia="en-US" w:bidi="ar-SA"/>
      </w:rPr>
    </w:lvl>
    <w:lvl w:ilvl="6" w:tplc="B9987A46">
      <w:numFmt w:val="bullet"/>
      <w:lvlText w:val="•"/>
      <w:lvlJc w:val="left"/>
      <w:pPr>
        <w:ind w:left="5360" w:hanging="281"/>
      </w:pPr>
      <w:rPr>
        <w:rFonts w:hint="default"/>
        <w:lang w:val="vi" w:eastAsia="en-US" w:bidi="ar-SA"/>
      </w:rPr>
    </w:lvl>
    <w:lvl w:ilvl="7" w:tplc="428E907A">
      <w:numFmt w:val="bullet"/>
      <w:lvlText w:val="•"/>
      <w:lvlJc w:val="left"/>
      <w:pPr>
        <w:ind w:left="6425" w:hanging="281"/>
      </w:pPr>
      <w:rPr>
        <w:rFonts w:hint="default"/>
        <w:lang w:val="vi" w:eastAsia="en-US" w:bidi="ar-SA"/>
      </w:rPr>
    </w:lvl>
    <w:lvl w:ilvl="8" w:tplc="3C2E2500">
      <w:numFmt w:val="bullet"/>
      <w:lvlText w:val="•"/>
      <w:lvlJc w:val="left"/>
      <w:pPr>
        <w:ind w:left="7490" w:hanging="281"/>
      </w:pPr>
      <w:rPr>
        <w:rFonts w:hint="default"/>
        <w:lang w:val="vi" w:eastAsia="en-US" w:bidi="ar-SA"/>
      </w:rPr>
    </w:lvl>
  </w:abstractNum>
  <w:abstractNum w:abstractNumId="16" w15:restartNumberingAfterBreak="0">
    <w:nsid w:val="756318DE"/>
    <w:multiLevelType w:val="hybridMultilevel"/>
    <w:tmpl w:val="78EC9964"/>
    <w:lvl w:ilvl="0" w:tplc="574E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5839AD"/>
    <w:multiLevelType w:val="hybridMultilevel"/>
    <w:tmpl w:val="4B883430"/>
    <w:lvl w:ilvl="0" w:tplc="1ED07F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909119C"/>
    <w:multiLevelType w:val="hybridMultilevel"/>
    <w:tmpl w:val="6EF07C38"/>
    <w:lvl w:ilvl="0" w:tplc="F19EE6CC">
      <w:numFmt w:val="bullet"/>
      <w:lvlText w:val="-"/>
      <w:lvlJc w:val="left"/>
      <w:pPr>
        <w:ind w:left="102" w:hanging="178"/>
      </w:pPr>
      <w:rPr>
        <w:rFonts w:ascii="Times New Roman" w:eastAsia="Times New Roman" w:hAnsi="Times New Roman" w:cs="Times New Roman" w:hint="default"/>
        <w:w w:val="100"/>
        <w:sz w:val="28"/>
        <w:szCs w:val="28"/>
        <w:lang w:val="vi" w:eastAsia="en-US" w:bidi="ar-SA"/>
      </w:rPr>
    </w:lvl>
    <w:lvl w:ilvl="1" w:tplc="B05404B2">
      <w:numFmt w:val="bullet"/>
      <w:lvlText w:val="•"/>
      <w:lvlJc w:val="left"/>
      <w:pPr>
        <w:ind w:left="1052" w:hanging="178"/>
      </w:pPr>
      <w:rPr>
        <w:rFonts w:hint="default"/>
        <w:lang w:val="vi" w:eastAsia="en-US" w:bidi="ar-SA"/>
      </w:rPr>
    </w:lvl>
    <w:lvl w:ilvl="2" w:tplc="612C7256">
      <w:numFmt w:val="bullet"/>
      <w:lvlText w:val="•"/>
      <w:lvlJc w:val="left"/>
      <w:pPr>
        <w:ind w:left="2004" w:hanging="178"/>
      </w:pPr>
      <w:rPr>
        <w:rFonts w:hint="default"/>
        <w:lang w:val="vi" w:eastAsia="en-US" w:bidi="ar-SA"/>
      </w:rPr>
    </w:lvl>
    <w:lvl w:ilvl="3" w:tplc="C792BB6A">
      <w:numFmt w:val="bullet"/>
      <w:lvlText w:val="•"/>
      <w:lvlJc w:val="left"/>
      <w:pPr>
        <w:ind w:left="2956" w:hanging="178"/>
      </w:pPr>
      <w:rPr>
        <w:rFonts w:hint="default"/>
        <w:lang w:val="vi" w:eastAsia="en-US" w:bidi="ar-SA"/>
      </w:rPr>
    </w:lvl>
    <w:lvl w:ilvl="4" w:tplc="79B8F55C">
      <w:numFmt w:val="bullet"/>
      <w:lvlText w:val="•"/>
      <w:lvlJc w:val="left"/>
      <w:pPr>
        <w:ind w:left="3908" w:hanging="178"/>
      </w:pPr>
      <w:rPr>
        <w:rFonts w:hint="default"/>
        <w:lang w:val="vi" w:eastAsia="en-US" w:bidi="ar-SA"/>
      </w:rPr>
    </w:lvl>
    <w:lvl w:ilvl="5" w:tplc="5EC8721C">
      <w:numFmt w:val="bullet"/>
      <w:lvlText w:val="•"/>
      <w:lvlJc w:val="left"/>
      <w:pPr>
        <w:ind w:left="4860" w:hanging="178"/>
      </w:pPr>
      <w:rPr>
        <w:rFonts w:hint="default"/>
        <w:lang w:val="vi" w:eastAsia="en-US" w:bidi="ar-SA"/>
      </w:rPr>
    </w:lvl>
    <w:lvl w:ilvl="6" w:tplc="377C0158">
      <w:numFmt w:val="bullet"/>
      <w:lvlText w:val="•"/>
      <w:lvlJc w:val="left"/>
      <w:pPr>
        <w:ind w:left="5812" w:hanging="178"/>
      </w:pPr>
      <w:rPr>
        <w:rFonts w:hint="default"/>
        <w:lang w:val="vi" w:eastAsia="en-US" w:bidi="ar-SA"/>
      </w:rPr>
    </w:lvl>
    <w:lvl w:ilvl="7" w:tplc="F3EC4608">
      <w:numFmt w:val="bullet"/>
      <w:lvlText w:val="•"/>
      <w:lvlJc w:val="left"/>
      <w:pPr>
        <w:ind w:left="6764" w:hanging="178"/>
      </w:pPr>
      <w:rPr>
        <w:rFonts w:hint="default"/>
        <w:lang w:val="vi" w:eastAsia="en-US" w:bidi="ar-SA"/>
      </w:rPr>
    </w:lvl>
    <w:lvl w:ilvl="8" w:tplc="1E2E0E46">
      <w:numFmt w:val="bullet"/>
      <w:lvlText w:val="•"/>
      <w:lvlJc w:val="left"/>
      <w:pPr>
        <w:ind w:left="7716" w:hanging="178"/>
      </w:pPr>
      <w:rPr>
        <w:rFonts w:hint="default"/>
        <w:lang w:val="vi" w:eastAsia="en-US" w:bidi="ar-SA"/>
      </w:rPr>
    </w:lvl>
  </w:abstractNum>
  <w:num w:numId="1" w16cid:durableId="2099714839">
    <w:abstractNumId w:val="0"/>
  </w:num>
  <w:num w:numId="2" w16cid:durableId="1304891790">
    <w:abstractNumId w:val="17"/>
  </w:num>
  <w:num w:numId="3" w16cid:durableId="35937889">
    <w:abstractNumId w:val="12"/>
  </w:num>
  <w:num w:numId="4" w16cid:durableId="559707228">
    <w:abstractNumId w:val="16"/>
  </w:num>
  <w:num w:numId="5" w16cid:durableId="996688036">
    <w:abstractNumId w:val="3"/>
  </w:num>
  <w:num w:numId="6" w16cid:durableId="1041444367">
    <w:abstractNumId w:val="14"/>
  </w:num>
  <w:num w:numId="7" w16cid:durableId="2018537921">
    <w:abstractNumId w:val="2"/>
  </w:num>
  <w:num w:numId="8" w16cid:durableId="1270162774">
    <w:abstractNumId w:val="8"/>
  </w:num>
  <w:num w:numId="9" w16cid:durableId="1379164067">
    <w:abstractNumId w:val="11"/>
  </w:num>
  <w:num w:numId="10" w16cid:durableId="1619798892">
    <w:abstractNumId w:val="1"/>
  </w:num>
  <w:num w:numId="11" w16cid:durableId="703095364">
    <w:abstractNumId w:val="7"/>
  </w:num>
  <w:num w:numId="12" w16cid:durableId="941500048">
    <w:abstractNumId w:val="4"/>
  </w:num>
  <w:num w:numId="13" w16cid:durableId="1395205127">
    <w:abstractNumId w:val="18"/>
  </w:num>
  <w:num w:numId="14" w16cid:durableId="1475416306">
    <w:abstractNumId w:val="15"/>
  </w:num>
  <w:num w:numId="15" w16cid:durableId="204953595">
    <w:abstractNumId w:val="5"/>
  </w:num>
  <w:num w:numId="16" w16cid:durableId="350036369">
    <w:abstractNumId w:val="10"/>
  </w:num>
  <w:num w:numId="17" w16cid:durableId="1353219281">
    <w:abstractNumId w:val="13"/>
  </w:num>
  <w:num w:numId="18" w16cid:durableId="542249408">
    <w:abstractNumId w:val="6"/>
  </w:num>
  <w:num w:numId="19" w16cid:durableId="2043363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6"/>
    <w:rsid w:val="00003838"/>
    <w:rsid w:val="00047F76"/>
    <w:rsid w:val="0005488C"/>
    <w:rsid w:val="00063132"/>
    <w:rsid w:val="000656BE"/>
    <w:rsid w:val="000A1B21"/>
    <w:rsid w:val="000A3A20"/>
    <w:rsid w:val="000A64B3"/>
    <w:rsid w:val="000A712B"/>
    <w:rsid w:val="000B5FFA"/>
    <w:rsid w:val="000C16B0"/>
    <w:rsid w:val="000D01F6"/>
    <w:rsid w:val="00120C74"/>
    <w:rsid w:val="00144795"/>
    <w:rsid w:val="0015171E"/>
    <w:rsid w:val="00185C29"/>
    <w:rsid w:val="00186EE6"/>
    <w:rsid w:val="001C1900"/>
    <w:rsid w:val="001C1A29"/>
    <w:rsid w:val="001C3DED"/>
    <w:rsid w:val="001D0B45"/>
    <w:rsid w:val="00202ABC"/>
    <w:rsid w:val="00202D28"/>
    <w:rsid w:val="00207FF7"/>
    <w:rsid w:val="00246CF1"/>
    <w:rsid w:val="002550FB"/>
    <w:rsid w:val="002A5166"/>
    <w:rsid w:val="00300F06"/>
    <w:rsid w:val="00306C5F"/>
    <w:rsid w:val="0031261D"/>
    <w:rsid w:val="00340E3F"/>
    <w:rsid w:val="00355C90"/>
    <w:rsid w:val="00375213"/>
    <w:rsid w:val="00375FCC"/>
    <w:rsid w:val="003763A2"/>
    <w:rsid w:val="00380CF8"/>
    <w:rsid w:val="003A11CF"/>
    <w:rsid w:val="003A481E"/>
    <w:rsid w:val="003D7F7B"/>
    <w:rsid w:val="003E0177"/>
    <w:rsid w:val="003E475C"/>
    <w:rsid w:val="00403AB1"/>
    <w:rsid w:val="0042627F"/>
    <w:rsid w:val="00440C00"/>
    <w:rsid w:val="00460CC7"/>
    <w:rsid w:val="0046411D"/>
    <w:rsid w:val="004650D5"/>
    <w:rsid w:val="00466F46"/>
    <w:rsid w:val="00474F31"/>
    <w:rsid w:val="00485650"/>
    <w:rsid w:val="004B7833"/>
    <w:rsid w:val="004D3505"/>
    <w:rsid w:val="004D6344"/>
    <w:rsid w:val="004F4325"/>
    <w:rsid w:val="004F76FE"/>
    <w:rsid w:val="00522BE5"/>
    <w:rsid w:val="005519B6"/>
    <w:rsid w:val="00571E60"/>
    <w:rsid w:val="005907E0"/>
    <w:rsid w:val="005918BD"/>
    <w:rsid w:val="005A00C1"/>
    <w:rsid w:val="005C7B00"/>
    <w:rsid w:val="005F53FF"/>
    <w:rsid w:val="00630028"/>
    <w:rsid w:val="00634F04"/>
    <w:rsid w:val="00640A2E"/>
    <w:rsid w:val="00650490"/>
    <w:rsid w:val="00667099"/>
    <w:rsid w:val="00683664"/>
    <w:rsid w:val="00687DC7"/>
    <w:rsid w:val="00694736"/>
    <w:rsid w:val="006D3E6A"/>
    <w:rsid w:val="006D4B79"/>
    <w:rsid w:val="006D60B7"/>
    <w:rsid w:val="006F5952"/>
    <w:rsid w:val="007254A0"/>
    <w:rsid w:val="00750605"/>
    <w:rsid w:val="00755CCD"/>
    <w:rsid w:val="0076756E"/>
    <w:rsid w:val="007807C9"/>
    <w:rsid w:val="00792ACB"/>
    <w:rsid w:val="007A5DBB"/>
    <w:rsid w:val="007E0556"/>
    <w:rsid w:val="00845483"/>
    <w:rsid w:val="00871FB5"/>
    <w:rsid w:val="008765DE"/>
    <w:rsid w:val="00886790"/>
    <w:rsid w:val="00893D36"/>
    <w:rsid w:val="00894DD1"/>
    <w:rsid w:val="00896303"/>
    <w:rsid w:val="008C024D"/>
    <w:rsid w:val="008D0EAA"/>
    <w:rsid w:val="008D3836"/>
    <w:rsid w:val="0091568B"/>
    <w:rsid w:val="00965AAD"/>
    <w:rsid w:val="0097433F"/>
    <w:rsid w:val="0099058A"/>
    <w:rsid w:val="009B07CA"/>
    <w:rsid w:val="009D1CB9"/>
    <w:rsid w:val="009F107A"/>
    <w:rsid w:val="009F3E76"/>
    <w:rsid w:val="009F4DBB"/>
    <w:rsid w:val="00A26CC3"/>
    <w:rsid w:val="00A32D49"/>
    <w:rsid w:val="00A37B93"/>
    <w:rsid w:val="00A4554A"/>
    <w:rsid w:val="00A70CB2"/>
    <w:rsid w:val="00A710A3"/>
    <w:rsid w:val="00A8616C"/>
    <w:rsid w:val="00AC0300"/>
    <w:rsid w:val="00AC3D6F"/>
    <w:rsid w:val="00AC6DA4"/>
    <w:rsid w:val="00AE6BC1"/>
    <w:rsid w:val="00AF0242"/>
    <w:rsid w:val="00B218F6"/>
    <w:rsid w:val="00B33037"/>
    <w:rsid w:val="00B40C3C"/>
    <w:rsid w:val="00B67D7D"/>
    <w:rsid w:val="00B82619"/>
    <w:rsid w:val="00B927B9"/>
    <w:rsid w:val="00BD6553"/>
    <w:rsid w:val="00BE68F1"/>
    <w:rsid w:val="00BF7ED4"/>
    <w:rsid w:val="00C2167C"/>
    <w:rsid w:val="00C65EC7"/>
    <w:rsid w:val="00C66068"/>
    <w:rsid w:val="00C81A26"/>
    <w:rsid w:val="00C82232"/>
    <w:rsid w:val="00CB019D"/>
    <w:rsid w:val="00CC30B4"/>
    <w:rsid w:val="00CC336F"/>
    <w:rsid w:val="00CC3D0C"/>
    <w:rsid w:val="00CD1097"/>
    <w:rsid w:val="00D04D23"/>
    <w:rsid w:val="00D32EFE"/>
    <w:rsid w:val="00D413ED"/>
    <w:rsid w:val="00D86208"/>
    <w:rsid w:val="00D927DD"/>
    <w:rsid w:val="00D95A85"/>
    <w:rsid w:val="00DB283A"/>
    <w:rsid w:val="00DC7366"/>
    <w:rsid w:val="00DF3CF4"/>
    <w:rsid w:val="00E04AA9"/>
    <w:rsid w:val="00E10CDB"/>
    <w:rsid w:val="00E16401"/>
    <w:rsid w:val="00E20862"/>
    <w:rsid w:val="00E4693A"/>
    <w:rsid w:val="00E66F8B"/>
    <w:rsid w:val="00E97274"/>
    <w:rsid w:val="00EB71B0"/>
    <w:rsid w:val="00EC150A"/>
    <w:rsid w:val="00ED0D34"/>
    <w:rsid w:val="00ED495F"/>
    <w:rsid w:val="00EE5274"/>
    <w:rsid w:val="00F36955"/>
    <w:rsid w:val="00F403E4"/>
    <w:rsid w:val="00F5498B"/>
    <w:rsid w:val="00F56B89"/>
    <w:rsid w:val="00F7096F"/>
    <w:rsid w:val="00FB0269"/>
    <w:rsid w:val="00FC3877"/>
    <w:rsid w:val="00FC582F"/>
    <w:rsid w:val="00FC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21E7"/>
  <w15:docId w15:val="{676264FA-ECAE-4E35-BF3B-38EB8A69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B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1"/>
    <w:qFormat/>
    <w:rsid w:val="005519B6"/>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5519B6"/>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19B6"/>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semiHidden/>
    <w:rsid w:val="005519B6"/>
    <w:rPr>
      <w:rFonts w:ascii="Cambria" w:eastAsia="Times New Roman" w:hAnsi="Cambria" w:cs="Times New Roman"/>
      <w:b/>
      <w:bCs/>
      <w:i/>
      <w:iCs/>
      <w:sz w:val="28"/>
      <w:szCs w:val="28"/>
      <w:lang w:val="x-none" w:eastAsia="x-none"/>
    </w:rPr>
  </w:style>
  <w:style w:type="paragraph" w:styleId="Header">
    <w:name w:val="header"/>
    <w:basedOn w:val="Normal"/>
    <w:link w:val="HeaderChar"/>
    <w:uiPriority w:val="99"/>
    <w:rsid w:val="005519B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519B6"/>
    <w:rPr>
      <w:rFonts w:ascii="Times New Roman" w:eastAsia="Times New Roman" w:hAnsi="Times New Roman" w:cs="Times New Roman"/>
      <w:sz w:val="28"/>
      <w:szCs w:val="28"/>
      <w:lang w:val="x-none" w:eastAsia="x-none"/>
    </w:rPr>
  </w:style>
  <w:style w:type="paragraph" w:styleId="BalloonText">
    <w:name w:val="Balloon Text"/>
    <w:basedOn w:val="Normal"/>
    <w:link w:val="BalloonTextChar"/>
    <w:semiHidden/>
    <w:rsid w:val="005519B6"/>
    <w:rPr>
      <w:rFonts w:ascii="Tahoma" w:hAnsi="Tahoma" w:cs="Tahoma"/>
      <w:sz w:val="16"/>
      <w:szCs w:val="16"/>
    </w:rPr>
  </w:style>
  <w:style w:type="character" w:customStyle="1" w:styleId="BalloonTextChar">
    <w:name w:val="Balloon Text Char"/>
    <w:basedOn w:val="DefaultParagraphFont"/>
    <w:link w:val="BalloonText"/>
    <w:semiHidden/>
    <w:rsid w:val="005519B6"/>
    <w:rPr>
      <w:rFonts w:ascii="Tahoma" w:eastAsia="Times New Roman" w:hAnsi="Tahoma" w:cs="Tahoma"/>
      <w:sz w:val="16"/>
      <w:szCs w:val="16"/>
    </w:rPr>
  </w:style>
  <w:style w:type="table" w:styleId="TableGrid">
    <w:name w:val="Table Grid"/>
    <w:basedOn w:val="TableNormal"/>
    <w:rsid w:val="005519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5519B6"/>
    <w:pPr>
      <w:spacing w:after="160" w:line="240" w:lineRule="exact"/>
    </w:pPr>
    <w:rPr>
      <w:rFonts w:ascii="Verdana" w:hAnsi="Verdana" w:cs="Verdana"/>
      <w:sz w:val="20"/>
    </w:rPr>
  </w:style>
  <w:style w:type="paragraph" w:styleId="Footer">
    <w:name w:val="footer"/>
    <w:basedOn w:val="Normal"/>
    <w:link w:val="FooterChar"/>
    <w:uiPriority w:val="99"/>
    <w:rsid w:val="005519B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519B6"/>
    <w:rPr>
      <w:rFonts w:ascii="Times New Roman" w:eastAsia="Times New Roman" w:hAnsi="Times New Roman" w:cs="Times New Roman"/>
      <w:sz w:val="28"/>
      <w:szCs w:val="28"/>
      <w:lang w:val="x-none" w:eastAsia="x-none"/>
    </w:rPr>
  </w:style>
  <w:style w:type="character" w:styleId="PageNumber">
    <w:name w:val="page number"/>
    <w:basedOn w:val="DefaultParagraphFont"/>
    <w:rsid w:val="005519B6"/>
  </w:style>
  <w:style w:type="paragraph" w:styleId="BodyText">
    <w:name w:val="Body Text"/>
    <w:basedOn w:val="Normal"/>
    <w:link w:val="BodyTextChar"/>
    <w:uiPriority w:val="1"/>
    <w:qFormat/>
    <w:rsid w:val="005519B6"/>
    <w:rPr>
      <w:rFonts w:ascii=".VnTimeH" w:hAnsi=".VnTimeH"/>
      <w:b/>
      <w:szCs w:val="20"/>
      <w:lang w:val="x-none" w:eastAsia="x-none"/>
    </w:rPr>
  </w:style>
  <w:style w:type="character" w:customStyle="1" w:styleId="BodyTextChar">
    <w:name w:val="Body Text Char"/>
    <w:basedOn w:val="DefaultParagraphFont"/>
    <w:link w:val="BodyText"/>
    <w:uiPriority w:val="1"/>
    <w:rsid w:val="005519B6"/>
    <w:rPr>
      <w:rFonts w:ascii=".VnTimeH" w:eastAsia="Times New Roman" w:hAnsi=".VnTimeH" w:cs="Times New Roman"/>
      <w:b/>
      <w:sz w:val="28"/>
      <w:szCs w:val="20"/>
      <w:lang w:val="x-none" w:eastAsia="x-none"/>
    </w:rPr>
  </w:style>
  <w:style w:type="paragraph" w:styleId="BodyTextIndent3">
    <w:name w:val="Body Text Indent 3"/>
    <w:basedOn w:val="Normal"/>
    <w:link w:val="BodyTextIndent3Char"/>
    <w:rsid w:val="005519B6"/>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5519B6"/>
    <w:rPr>
      <w:rFonts w:ascii="Times New Roman" w:eastAsia="Times New Roman" w:hAnsi="Times New Roman" w:cs="Times New Roman"/>
      <w:sz w:val="16"/>
      <w:szCs w:val="16"/>
      <w:lang w:val="x-none" w:eastAsia="x-none"/>
    </w:rPr>
  </w:style>
  <w:style w:type="paragraph" w:styleId="BodyText3">
    <w:name w:val="Body Text 3"/>
    <w:basedOn w:val="Normal"/>
    <w:link w:val="BodyText3Char"/>
    <w:rsid w:val="005519B6"/>
    <w:pPr>
      <w:spacing w:after="120"/>
    </w:pPr>
    <w:rPr>
      <w:sz w:val="16"/>
      <w:szCs w:val="16"/>
      <w:lang w:val="x-none" w:eastAsia="x-none"/>
    </w:rPr>
  </w:style>
  <w:style w:type="character" w:customStyle="1" w:styleId="BodyText3Char">
    <w:name w:val="Body Text 3 Char"/>
    <w:basedOn w:val="DefaultParagraphFont"/>
    <w:link w:val="BodyText3"/>
    <w:rsid w:val="005519B6"/>
    <w:rPr>
      <w:rFonts w:ascii="Times New Roman" w:eastAsia="Times New Roman" w:hAnsi="Times New Roman" w:cs="Times New Roman"/>
      <w:sz w:val="16"/>
      <w:szCs w:val="16"/>
      <w:lang w:val="x-none" w:eastAsia="x-none"/>
    </w:rPr>
  </w:style>
  <w:style w:type="paragraph" w:styleId="BlockText">
    <w:name w:val="Block Text"/>
    <w:basedOn w:val="Normal"/>
    <w:rsid w:val="005519B6"/>
    <w:pPr>
      <w:autoSpaceDE w:val="0"/>
      <w:autoSpaceDN w:val="0"/>
      <w:spacing w:before="120" w:after="120"/>
      <w:ind w:left="-14" w:right="-129" w:firstLine="854"/>
      <w:jc w:val="both"/>
    </w:pPr>
    <w:rPr>
      <w:rFonts w:ascii=".VnTime" w:hAnsi=".VnTime"/>
    </w:rPr>
  </w:style>
  <w:style w:type="character" w:styleId="Strong">
    <w:name w:val="Strong"/>
    <w:qFormat/>
    <w:rsid w:val="005519B6"/>
    <w:rPr>
      <w:b/>
      <w:bCs/>
    </w:rPr>
  </w:style>
  <w:style w:type="paragraph" w:styleId="NormalWeb">
    <w:name w:val="Normal (Web)"/>
    <w:aliases w:val="Normal (Web) Char"/>
    <w:basedOn w:val="Normal"/>
    <w:link w:val="NormalWebChar1"/>
    <w:uiPriority w:val="99"/>
    <w:rsid w:val="005519B6"/>
    <w:pPr>
      <w:spacing w:before="100" w:beforeAutospacing="1" w:after="100" w:afterAutospacing="1"/>
    </w:pPr>
    <w:rPr>
      <w:sz w:val="24"/>
      <w:szCs w:val="24"/>
      <w:lang w:val="x-none" w:eastAsia="x-none"/>
    </w:rPr>
  </w:style>
  <w:style w:type="paragraph" w:customStyle="1" w:styleId="NormalJustified">
    <w:name w:val="Normal + Justified"/>
    <w:aliases w:val="First line:  1,27 cNormal + Justified,27 cm"/>
    <w:basedOn w:val="Normal"/>
    <w:rsid w:val="005519B6"/>
    <w:pPr>
      <w:ind w:left="160" w:firstLine="560"/>
      <w:jc w:val="both"/>
    </w:pPr>
    <w:rPr>
      <w:sz w:val="27"/>
      <w:szCs w:val="27"/>
    </w:rPr>
  </w:style>
  <w:style w:type="paragraph" w:styleId="BodyTextIndent">
    <w:name w:val="Body Text Indent"/>
    <w:basedOn w:val="Normal"/>
    <w:link w:val="BodyTextIndentChar"/>
    <w:rsid w:val="005519B6"/>
    <w:pPr>
      <w:spacing w:after="120"/>
      <w:ind w:left="360"/>
    </w:pPr>
    <w:rPr>
      <w:lang w:val="x-none" w:eastAsia="x-none"/>
    </w:rPr>
  </w:style>
  <w:style w:type="character" w:customStyle="1" w:styleId="BodyTextIndentChar">
    <w:name w:val="Body Text Indent Char"/>
    <w:basedOn w:val="DefaultParagraphFont"/>
    <w:link w:val="BodyTextIndent"/>
    <w:rsid w:val="005519B6"/>
    <w:rPr>
      <w:rFonts w:ascii="Times New Roman" w:eastAsia="Times New Roman" w:hAnsi="Times New Roman" w:cs="Times New Roman"/>
      <w:sz w:val="28"/>
      <w:szCs w:val="28"/>
      <w:lang w:val="x-none" w:eastAsia="x-none"/>
    </w:rPr>
  </w:style>
  <w:style w:type="character" w:styleId="CommentReference">
    <w:name w:val="annotation reference"/>
    <w:rsid w:val="005519B6"/>
    <w:rPr>
      <w:sz w:val="16"/>
      <w:szCs w:val="16"/>
    </w:rPr>
  </w:style>
  <w:style w:type="paragraph" w:styleId="CommentText">
    <w:name w:val="annotation text"/>
    <w:basedOn w:val="Normal"/>
    <w:link w:val="CommentTextChar"/>
    <w:rsid w:val="005519B6"/>
    <w:rPr>
      <w:sz w:val="20"/>
      <w:szCs w:val="20"/>
    </w:rPr>
  </w:style>
  <w:style w:type="character" w:customStyle="1" w:styleId="CommentTextChar">
    <w:name w:val="Comment Text Char"/>
    <w:basedOn w:val="DefaultParagraphFont"/>
    <w:link w:val="CommentText"/>
    <w:rsid w:val="005519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519B6"/>
    <w:rPr>
      <w:b/>
      <w:bCs/>
      <w:lang w:val="x-none" w:eastAsia="x-none"/>
    </w:rPr>
  </w:style>
  <w:style w:type="character" w:customStyle="1" w:styleId="CommentSubjectChar">
    <w:name w:val="Comment Subject Char"/>
    <w:basedOn w:val="CommentTextChar"/>
    <w:link w:val="CommentSubject"/>
    <w:rsid w:val="005519B6"/>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5519B6"/>
    <w:pPr>
      <w:spacing w:after="0" w:line="240" w:lineRule="auto"/>
    </w:pPr>
    <w:rPr>
      <w:rFonts w:ascii="Times New Roman" w:eastAsia="Times New Roman" w:hAnsi="Times New Roman" w:cs="Times New Roman"/>
      <w:sz w:val="28"/>
      <w:szCs w:val="28"/>
    </w:rPr>
  </w:style>
  <w:style w:type="paragraph" w:customStyle="1" w:styleId="05NidungVB">
    <w:name w:val="05 Nội dung VB"/>
    <w:basedOn w:val="Normal"/>
    <w:rsid w:val="005519B6"/>
    <w:pPr>
      <w:widowControl w:val="0"/>
      <w:spacing w:after="120" w:line="400" w:lineRule="atLeast"/>
      <w:ind w:firstLine="567"/>
      <w:jc w:val="both"/>
    </w:pPr>
  </w:style>
  <w:style w:type="character" w:styleId="Hyperlink">
    <w:name w:val="Hyperlink"/>
    <w:uiPriority w:val="99"/>
    <w:semiHidden/>
    <w:unhideWhenUsed/>
    <w:rsid w:val="005519B6"/>
    <w:rPr>
      <w:color w:val="0000FF"/>
      <w:u w:val="single"/>
    </w:rPr>
  </w:style>
  <w:style w:type="character" w:customStyle="1" w:styleId="NormalWebChar1">
    <w:name w:val="Normal (Web) Char1"/>
    <w:aliases w:val="Normal (Web) Char Char"/>
    <w:link w:val="NormalWeb"/>
    <w:rsid w:val="005519B6"/>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519B6"/>
    <w:pPr>
      <w:widowControl w:val="0"/>
      <w:autoSpaceDE w:val="0"/>
      <w:autoSpaceDN w:val="0"/>
      <w:ind w:left="108"/>
    </w:pPr>
    <w:rPr>
      <w:rFonts w:ascii="Arial" w:eastAsia="Arial" w:hAnsi="Arial" w:cs="Arial"/>
      <w:sz w:val="22"/>
      <w:szCs w:val="22"/>
      <w:lang w:bidi="en-US"/>
    </w:rPr>
  </w:style>
  <w:style w:type="paragraph" w:styleId="FootnoteText">
    <w:name w:val="footnote text"/>
    <w:aliases w:val="Footnote Text Char Char Char Char Char,Footnote Text Char Char Char Char Char Char Ch Char Char Char,Footnote Text Char Char Char Char Char Char Ch Char Char Char Char Char Char C,f,Footnote Text Char Char Char Char Char Char Ch Char,fn,ft"/>
    <w:basedOn w:val="Normal"/>
    <w:link w:val="FootnoteTextChar"/>
    <w:unhideWhenUsed/>
    <w:qFormat/>
    <w:rsid w:val="005519B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rsid w:val="005519B6"/>
    <w:rPr>
      <w:rFonts w:ascii="Times New Roman" w:eastAsia="Times New Roman" w:hAnsi="Times New Roman" w:cs="Times New Roman"/>
      <w:sz w:val="20"/>
      <w:szCs w:val="20"/>
    </w:rPr>
  </w:style>
  <w:style w:type="character" w:styleId="FootnoteReference">
    <w:name w:val="footnote reference"/>
    <w:aliases w:val="Footnote text,Ref,de nota al pie,Footnote,ftref,BearingPoint,16 Point,Superscript 6 Point,fr,Footnote Text1,f1,(NECG) Footnote Reference,BVI fnr,footnote ref,Footnote + Arial,10 pt,Black,BVI f,Footnote Text11, BVI fnr"/>
    <w:uiPriority w:val="99"/>
    <w:unhideWhenUsed/>
    <w:qFormat/>
    <w:rsid w:val="005519B6"/>
    <w:rPr>
      <w:vertAlign w:val="superscript"/>
    </w:rPr>
  </w:style>
  <w:style w:type="paragraph" w:styleId="ListParagraph">
    <w:name w:val="List Paragraph"/>
    <w:basedOn w:val="Normal"/>
    <w:uiPriority w:val="1"/>
    <w:qFormat/>
    <w:rsid w:val="005519B6"/>
    <w:pPr>
      <w:widowControl w:val="0"/>
      <w:autoSpaceDE w:val="0"/>
      <w:autoSpaceDN w:val="0"/>
      <w:spacing w:before="60"/>
      <w:ind w:left="102" w:firstLine="566"/>
    </w:pPr>
    <w:rPr>
      <w:sz w:val="22"/>
      <w:szCs w:val="22"/>
      <w:lang w:val="vi"/>
    </w:rPr>
  </w:style>
  <w:style w:type="character" w:customStyle="1" w:styleId="fontstyle01">
    <w:name w:val="fontstyle01"/>
    <w:basedOn w:val="DefaultParagraphFont"/>
    <w:rsid w:val="00380CF8"/>
    <w:rPr>
      <w:rFonts w:ascii="TimesNewRomanPS-BoldMT" w:hAnsi="TimesNewRomanPS-BoldMT" w:hint="default"/>
      <w:b/>
      <w:bCs/>
      <w:i w:val="0"/>
      <w:iCs w:val="0"/>
      <w:color w:val="000000"/>
      <w:sz w:val="28"/>
      <w:szCs w:val="28"/>
    </w:rPr>
  </w:style>
  <w:style w:type="character" w:customStyle="1" w:styleId="Bodytext5">
    <w:name w:val="Body text (5)_"/>
    <w:link w:val="Bodytext50"/>
    <w:uiPriority w:val="99"/>
    <w:locked/>
    <w:rsid w:val="00AC0300"/>
    <w:rPr>
      <w:rFonts w:ascii="Times New Roman" w:hAnsi="Times New Roman" w:cs="Times New Roman"/>
      <w:sz w:val="21"/>
      <w:szCs w:val="21"/>
      <w:shd w:val="clear" w:color="auto" w:fill="FFFFFF"/>
    </w:rPr>
  </w:style>
  <w:style w:type="paragraph" w:customStyle="1" w:styleId="Bodytext50">
    <w:name w:val="Body text (5)"/>
    <w:basedOn w:val="Normal"/>
    <w:link w:val="Bodytext5"/>
    <w:uiPriority w:val="99"/>
    <w:rsid w:val="00AC0300"/>
    <w:pPr>
      <w:widowControl w:val="0"/>
      <w:shd w:val="clear" w:color="auto" w:fill="FFFFFF"/>
      <w:spacing w:line="240" w:lineRule="exact"/>
      <w:jc w:val="both"/>
    </w:pPr>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11BD-715B-488C-9F53-F567DFD0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Cong</dc:creator>
  <cp:lastModifiedBy>Dell</cp:lastModifiedBy>
  <cp:revision>7</cp:revision>
  <dcterms:created xsi:type="dcterms:W3CDTF">2026-06-11T08:11:00Z</dcterms:created>
  <dcterms:modified xsi:type="dcterms:W3CDTF">2026-06-18T00:43:00Z</dcterms:modified>
</cp:coreProperties>
</file>