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07" w:rsidRPr="00B53514" w:rsidRDefault="00C5710E" w:rsidP="005C310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Phụ lục </w:t>
      </w:r>
    </w:p>
    <w:p w:rsidR="00B53514" w:rsidRPr="007E551A" w:rsidRDefault="00AA787E" w:rsidP="00BB7F6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E551A">
        <w:rPr>
          <w:rFonts w:ascii="Times New Roman" w:eastAsia="Times New Roman" w:hAnsi="Times New Roman" w:cs="Times New Roman"/>
          <w:b/>
          <w:bCs/>
          <w:sz w:val="26"/>
          <w:szCs w:val="26"/>
        </w:rPr>
        <w:t>BÁO CÁO</w:t>
      </w:r>
      <w:r w:rsidR="00B53514" w:rsidRPr="007E55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KẾT QUẢ SẮP XẾP THÔN, TỔ DÂN PHỐ</w:t>
      </w:r>
      <w:r w:rsidRPr="007E55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VÀ BỐ TRÍ, GIẢI QUYẾT CHẾ ĐỘ CHÍNH</w:t>
      </w:r>
      <w:r w:rsidR="00552205" w:rsidRPr="007E55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SÁCH ĐỐI</w:t>
      </w:r>
      <w:r w:rsidRPr="007E55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VỚI NGƯỜI HOẠT ĐỘNG KHÔNG CHUYÊN TRÁCH Ở CẤP XÃ</w:t>
      </w:r>
    </w:p>
    <w:p w:rsidR="005C3107" w:rsidRPr="004C14D3" w:rsidRDefault="005C3107" w:rsidP="00BB7F6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sz w:val="27"/>
          <w:szCs w:val="27"/>
        </w:rPr>
      </w:pPr>
      <w:r w:rsidRPr="004C14D3">
        <w:rPr>
          <w:rFonts w:ascii="Times New Roman" w:eastAsia="Times New Roman" w:hAnsi="Times New Roman" w:cs="Times New Roman"/>
          <w:bCs/>
          <w:i/>
          <w:sz w:val="27"/>
          <w:szCs w:val="27"/>
        </w:rPr>
        <w:t>(Kèm theo Công văn số</w:t>
      </w:r>
      <w:r w:rsidR="00AA787E">
        <w:rPr>
          <w:rFonts w:ascii="Times New Roman" w:eastAsia="Times New Roman" w:hAnsi="Times New Roman" w:cs="Times New Roman"/>
          <w:bCs/>
          <w:i/>
          <w:sz w:val="27"/>
          <w:szCs w:val="27"/>
        </w:rPr>
        <w:t xml:space="preserve">   </w:t>
      </w:r>
      <w:r w:rsidRPr="004C14D3">
        <w:rPr>
          <w:rFonts w:ascii="Times New Roman" w:eastAsia="Times New Roman" w:hAnsi="Times New Roman" w:cs="Times New Roman"/>
          <w:bCs/>
          <w:i/>
          <w:sz w:val="27"/>
          <w:szCs w:val="27"/>
        </w:rPr>
        <w:t xml:space="preserve">        /BNV-CQĐP ngày   </w:t>
      </w:r>
      <w:r w:rsidR="004C14D3" w:rsidRPr="004C14D3">
        <w:rPr>
          <w:rFonts w:ascii="Times New Roman" w:eastAsia="Times New Roman" w:hAnsi="Times New Roman" w:cs="Times New Roman"/>
          <w:bCs/>
          <w:i/>
          <w:sz w:val="27"/>
          <w:szCs w:val="27"/>
        </w:rPr>
        <w:t xml:space="preserve">  /</w:t>
      </w:r>
      <w:r w:rsidR="007E551A">
        <w:rPr>
          <w:rFonts w:ascii="Times New Roman" w:eastAsia="Times New Roman" w:hAnsi="Times New Roman" w:cs="Times New Roman"/>
          <w:bCs/>
          <w:i/>
          <w:sz w:val="27"/>
          <w:szCs w:val="27"/>
        </w:rPr>
        <w:t>7</w:t>
      </w:r>
      <w:r w:rsidR="004C14D3" w:rsidRPr="004C14D3">
        <w:rPr>
          <w:rFonts w:ascii="Times New Roman" w:eastAsia="Times New Roman" w:hAnsi="Times New Roman" w:cs="Times New Roman"/>
          <w:bCs/>
          <w:i/>
          <w:sz w:val="27"/>
          <w:szCs w:val="27"/>
        </w:rPr>
        <w:t>/2026 của Bộ Nội vụ)</w:t>
      </w:r>
    </w:p>
    <w:p w:rsidR="004C14D3" w:rsidRDefault="004C14D3" w:rsidP="004C14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C14D3" w:rsidRDefault="004C14D3" w:rsidP="004C14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I. </w:t>
      </w:r>
      <w:r w:rsidRPr="00B53514">
        <w:rPr>
          <w:rFonts w:ascii="Times New Roman" w:eastAsia="Times New Roman" w:hAnsi="Times New Roman" w:cs="Times New Roman"/>
          <w:b/>
          <w:bCs/>
          <w:sz w:val="27"/>
          <w:szCs w:val="27"/>
        </w:rPr>
        <w:t>KẾT QUẢ SẮP XẾP THÔN, TỔ DÂN PHỐ</w:t>
      </w:r>
    </w:p>
    <w:p w:rsidR="00540103" w:rsidRDefault="00540103" w:rsidP="004C14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7"/>
        <w:gridCol w:w="1522"/>
        <w:gridCol w:w="1266"/>
        <w:gridCol w:w="1182"/>
        <w:gridCol w:w="1219"/>
        <w:gridCol w:w="1317"/>
        <w:gridCol w:w="1290"/>
        <w:gridCol w:w="1385"/>
        <w:gridCol w:w="1360"/>
        <w:gridCol w:w="1360"/>
      </w:tblGrid>
      <w:tr w:rsidR="007E551A" w:rsidRPr="00751F84" w:rsidTr="007E551A">
        <w:trPr>
          <w:trHeight w:val="525"/>
        </w:trPr>
        <w:tc>
          <w:tcPr>
            <w:tcW w:w="1377" w:type="dxa"/>
            <w:vMerge w:val="restart"/>
          </w:tcPr>
          <w:p w:rsidR="007E551A" w:rsidRPr="00751F84" w:rsidRDefault="007E551A" w:rsidP="007E55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522" w:type="dxa"/>
            <w:vMerge w:val="restart"/>
          </w:tcPr>
          <w:p w:rsidR="007E551A" w:rsidRPr="00751F84" w:rsidRDefault="007E551A" w:rsidP="00296CB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1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số thôn, TDP hiện có</w:t>
            </w:r>
          </w:p>
        </w:tc>
        <w:tc>
          <w:tcPr>
            <w:tcW w:w="4984" w:type="dxa"/>
            <w:gridSpan w:val="4"/>
          </w:tcPr>
          <w:p w:rsidR="007E551A" w:rsidRPr="00751F84" w:rsidRDefault="007E551A" w:rsidP="00751F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1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Số lượng theo Phương án tổng thể </w:t>
            </w:r>
            <w:r w:rsidRPr="00751F84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395" w:type="dxa"/>
            <w:gridSpan w:val="4"/>
          </w:tcPr>
          <w:p w:rsidR="007E551A" w:rsidRPr="00751F84" w:rsidRDefault="007E551A" w:rsidP="00751F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1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Kết quả thực hiện</w:t>
            </w:r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2"/>
            </w:r>
          </w:p>
        </w:tc>
      </w:tr>
      <w:tr w:rsidR="007E551A" w:rsidRPr="00751F84" w:rsidTr="007E551A">
        <w:trPr>
          <w:trHeight w:val="272"/>
        </w:trPr>
        <w:tc>
          <w:tcPr>
            <w:tcW w:w="1377" w:type="dxa"/>
            <w:vMerge/>
          </w:tcPr>
          <w:p w:rsidR="007E551A" w:rsidRPr="00751F84" w:rsidRDefault="007E551A" w:rsidP="00751F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2" w:type="dxa"/>
            <w:vMerge/>
          </w:tcPr>
          <w:p w:rsidR="007E551A" w:rsidRPr="00751F84" w:rsidRDefault="007E551A" w:rsidP="00751F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</w:tcPr>
          <w:p w:rsidR="007E551A" w:rsidRPr="00540103" w:rsidRDefault="007E551A" w:rsidP="00751F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4010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Số chưa bảo đảm tiêu chí phải sắp xếp</w:t>
            </w:r>
          </w:p>
        </w:tc>
        <w:tc>
          <w:tcPr>
            <w:tcW w:w="1182" w:type="dxa"/>
          </w:tcPr>
          <w:p w:rsidR="007E551A" w:rsidRPr="00540103" w:rsidRDefault="007E551A" w:rsidP="00751F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4010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Số có yếu tố đặc thù không sắp xếp</w:t>
            </w:r>
          </w:p>
        </w:tc>
        <w:tc>
          <w:tcPr>
            <w:tcW w:w="1219" w:type="dxa"/>
          </w:tcPr>
          <w:p w:rsidR="007E551A" w:rsidRPr="00540103" w:rsidRDefault="007E551A" w:rsidP="00751F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4010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Số thôn, TDP giảm </w:t>
            </w:r>
          </w:p>
        </w:tc>
        <w:tc>
          <w:tcPr>
            <w:tcW w:w="1317" w:type="dxa"/>
          </w:tcPr>
          <w:p w:rsidR="007E551A" w:rsidRPr="00540103" w:rsidRDefault="007E551A" w:rsidP="00751F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4010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Số thôn, TDP còn lại </w:t>
            </w:r>
          </w:p>
          <w:p w:rsidR="007E551A" w:rsidRPr="00540103" w:rsidRDefault="007E551A" w:rsidP="00751F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90" w:type="dxa"/>
          </w:tcPr>
          <w:p w:rsidR="007E551A" w:rsidRPr="00540103" w:rsidRDefault="007E551A" w:rsidP="00751F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4010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Số chưa bảo đảm tiêu chí phải sắp xếp</w:t>
            </w:r>
          </w:p>
        </w:tc>
        <w:tc>
          <w:tcPr>
            <w:tcW w:w="1385" w:type="dxa"/>
          </w:tcPr>
          <w:p w:rsidR="007E551A" w:rsidRPr="00540103" w:rsidRDefault="007E551A" w:rsidP="00751F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4010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Số có yếu tố đặc thù không sắp xếp</w:t>
            </w:r>
          </w:p>
        </w:tc>
        <w:tc>
          <w:tcPr>
            <w:tcW w:w="1360" w:type="dxa"/>
          </w:tcPr>
          <w:p w:rsidR="007E551A" w:rsidRPr="00540103" w:rsidRDefault="007E551A" w:rsidP="00751F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4010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Số thôn, TDP giảm </w:t>
            </w:r>
          </w:p>
        </w:tc>
        <w:tc>
          <w:tcPr>
            <w:tcW w:w="1360" w:type="dxa"/>
          </w:tcPr>
          <w:p w:rsidR="007E551A" w:rsidRPr="00540103" w:rsidRDefault="007E551A" w:rsidP="00751F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4010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Số thôn, TDP còn lại </w:t>
            </w:r>
          </w:p>
          <w:p w:rsidR="007E551A" w:rsidRPr="00540103" w:rsidRDefault="007E551A" w:rsidP="00751F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7E551A" w:rsidRPr="00751F84" w:rsidTr="007E551A">
        <w:trPr>
          <w:trHeight w:val="272"/>
        </w:trPr>
        <w:tc>
          <w:tcPr>
            <w:tcW w:w="1377" w:type="dxa"/>
          </w:tcPr>
          <w:p w:rsidR="007E551A" w:rsidRPr="00751F84" w:rsidRDefault="007E551A" w:rsidP="00435C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1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Tỉnh/ Thành phố</w:t>
            </w:r>
          </w:p>
        </w:tc>
        <w:tc>
          <w:tcPr>
            <w:tcW w:w="1522" w:type="dxa"/>
          </w:tcPr>
          <w:p w:rsidR="007E551A" w:rsidRPr="00751F84" w:rsidRDefault="007E551A" w:rsidP="00435C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</w:tcPr>
          <w:p w:rsidR="007E551A" w:rsidRPr="00751F84" w:rsidRDefault="007E551A" w:rsidP="00435C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</w:tcPr>
          <w:p w:rsidR="007E551A" w:rsidRPr="00751F84" w:rsidRDefault="007E551A" w:rsidP="00435C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</w:tcPr>
          <w:p w:rsidR="007E551A" w:rsidRPr="00751F84" w:rsidRDefault="007E551A" w:rsidP="00435C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</w:tcPr>
          <w:p w:rsidR="007E551A" w:rsidRPr="00751F84" w:rsidRDefault="007E551A" w:rsidP="00435C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</w:tcPr>
          <w:p w:rsidR="007E551A" w:rsidRPr="00751F84" w:rsidRDefault="007E551A" w:rsidP="00435C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</w:tcPr>
          <w:p w:rsidR="007E551A" w:rsidRPr="00751F84" w:rsidRDefault="007E551A" w:rsidP="00435C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</w:tcPr>
          <w:p w:rsidR="007E551A" w:rsidRPr="00751F84" w:rsidRDefault="007E551A" w:rsidP="00435C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</w:tcPr>
          <w:p w:rsidR="007E551A" w:rsidRPr="00751F84" w:rsidRDefault="007E551A" w:rsidP="00435C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B7F64" w:rsidRPr="00B53514" w:rsidRDefault="00BB7F64" w:rsidP="004C14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E551A" w:rsidRDefault="007E551A" w:rsidP="004C14D3">
      <w:pPr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E551A" w:rsidRDefault="004C14D3" w:rsidP="004C14D3">
      <w:pPr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II. </w:t>
      </w:r>
      <w:r w:rsidR="00AA787E">
        <w:rPr>
          <w:rFonts w:ascii="Times New Roman" w:eastAsia="Times New Roman" w:hAnsi="Times New Roman" w:cs="Times New Roman"/>
          <w:b/>
          <w:bCs/>
          <w:sz w:val="27"/>
          <w:szCs w:val="27"/>
        </w:rPr>
        <w:t>KẾT QUẢ BỐ TRÍ, GIẢI QUYẾT CHẾ ĐỘ, CHÍNH SÁCH ĐỐI VỚI</w:t>
      </w:r>
      <w:r w:rsidR="009C0222" w:rsidRPr="009C022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NGƯỜI </w:t>
      </w:r>
      <w:r w:rsidR="00AA787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HĐKCT </w:t>
      </w:r>
      <w:r w:rsidR="009C0222" w:rsidRPr="009C0222">
        <w:rPr>
          <w:rFonts w:ascii="Times New Roman" w:eastAsia="Times New Roman" w:hAnsi="Times New Roman" w:cs="Times New Roman"/>
          <w:b/>
          <w:bCs/>
          <w:sz w:val="27"/>
          <w:szCs w:val="27"/>
        </w:rPr>
        <w:t>Ở CẤP XÃ</w:t>
      </w:r>
      <w:r w:rsidR="00540103">
        <w:rPr>
          <w:rStyle w:val="FootnoteReference"/>
          <w:rFonts w:ascii="Times New Roman" w:eastAsia="Times New Roman" w:hAnsi="Times New Roman" w:cs="Times New Roman"/>
          <w:b/>
          <w:bCs/>
          <w:sz w:val="27"/>
          <w:szCs w:val="27"/>
        </w:rPr>
        <w:footnoteReference w:id="3"/>
      </w:r>
    </w:p>
    <w:p w:rsidR="00E94335" w:rsidRPr="009C0222" w:rsidRDefault="00E94335" w:rsidP="00E9433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Style w:val="TableGrid"/>
        <w:tblW w:w="13278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276"/>
        <w:gridCol w:w="1277"/>
        <w:gridCol w:w="1164"/>
        <w:gridCol w:w="1164"/>
        <w:gridCol w:w="1356"/>
        <w:gridCol w:w="1418"/>
        <w:gridCol w:w="1275"/>
        <w:gridCol w:w="1376"/>
      </w:tblGrid>
      <w:tr w:rsidR="00BC2BCF" w:rsidRPr="009C0222" w:rsidTr="00BC2BCF">
        <w:trPr>
          <w:trHeight w:val="871"/>
        </w:trPr>
        <w:tc>
          <w:tcPr>
            <w:tcW w:w="1413" w:type="dxa"/>
          </w:tcPr>
          <w:p w:rsidR="00BC2BCF" w:rsidRPr="009C0222" w:rsidRDefault="00BC2BCF" w:rsidP="00A7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559" w:type="dxa"/>
            <w:hideMark/>
          </w:tcPr>
          <w:p w:rsidR="00BC2BCF" w:rsidRPr="009C0222" w:rsidRDefault="00BC2BCF" w:rsidP="0044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0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số hiện có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bố trí tạm thời</w:t>
            </w:r>
          </w:p>
        </w:tc>
        <w:tc>
          <w:tcPr>
            <w:tcW w:w="1276" w:type="dxa"/>
          </w:tcPr>
          <w:p w:rsidR="00BC2BCF" w:rsidRPr="009C0222" w:rsidRDefault="00BC2BCF" w:rsidP="00BC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Đã tiếp nhận vào công chức</w:t>
            </w:r>
          </w:p>
        </w:tc>
        <w:tc>
          <w:tcPr>
            <w:tcW w:w="1277" w:type="dxa"/>
          </w:tcPr>
          <w:p w:rsidR="00BC2BCF" w:rsidRPr="009C0222" w:rsidRDefault="00BC2BCF" w:rsidP="009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Đã tiếp nhận vào viên chức</w:t>
            </w:r>
          </w:p>
        </w:tc>
        <w:tc>
          <w:tcPr>
            <w:tcW w:w="1164" w:type="dxa"/>
            <w:hideMark/>
          </w:tcPr>
          <w:p w:rsidR="00BC2BCF" w:rsidRPr="009C0222" w:rsidRDefault="00BC2BCF" w:rsidP="009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0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Đã thực hiện hợp đồng</w:t>
            </w:r>
          </w:p>
        </w:tc>
        <w:tc>
          <w:tcPr>
            <w:tcW w:w="1164" w:type="dxa"/>
            <w:hideMark/>
          </w:tcPr>
          <w:p w:rsidR="00BC2BCF" w:rsidRPr="009C0222" w:rsidRDefault="00BC2BCF" w:rsidP="009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0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Đã bố trí về thôn, TDP</w:t>
            </w:r>
          </w:p>
        </w:tc>
        <w:tc>
          <w:tcPr>
            <w:tcW w:w="1356" w:type="dxa"/>
            <w:hideMark/>
          </w:tcPr>
          <w:p w:rsidR="00BC2BCF" w:rsidRDefault="00BC2BCF" w:rsidP="009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0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Đã bố trí vị trí khác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C2BCF" w:rsidRPr="009C0222" w:rsidRDefault="00BC2BCF" w:rsidP="009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55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7E551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nếu có</w:t>
            </w:r>
            <w:r w:rsidRPr="007E55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hideMark/>
          </w:tcPr>
          <w:p w:rsidR="00BC2BCF" w:rsidRPr="009C0222" w:rsidRDefault="00BC2BCF" w:rsidP="009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0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Đã có quyết định giải quyết chế độ</w:t>
            </w:r>
          </w:p>
        </w:tc>
        <w:tc>
          <w:tcPr>
            <w:tcW w:w="1275" w:type="dxa"/>
            <w:hideMark/>
          </w:tcPr>
          <w:p w:rsidR="00BC2BCF" w:rsidRPr="009C0222" w:rsidRDefault="00BC2BCF" w:rsidP="009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Kinh phí đã  chi trả</w:t>
            </w:r>
          </w:p>
        </w:tc>
        <w:tc>
          <w:tcPr>
            <w:tcW w:w="1376" w:type="dxa"/>
            <w:hideMark/>
          </w:tcPr>
          <w:p w:rsidR="00BC2BCF" w:rsidRDefault="00BC2BCF" w:rsidP="004D5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Số còn lại đang giải quyết </w:t>
            </w:r>
          </w:p>
          <w:p w:rsidR="00BC2BCF" w:rsidRPr="009C0222" w:rsidRDefault="00BC2BCF" w:rsidP="004D5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551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(nếu có)</w:t>
            </w:r>
          </w:p>
        </w:tc>
      </w:tr>
      <w:tr w:rsidR="00BC2BCF" w:rsidRPr="009C0222" w:rsidTr="00BC2BCF">
        <w:trPr>
          <w:trHeight w:val="215"/>
        </w:trPr>
        <w:tc>
          <w:tcPr>
            <w:tcW w:w="1413" w:type="dxa"/>
          </w:tcPr>
          <w:p w:rsidR="00BC2BCF" w:rsidRPr="00751F84" w:rsidRDefault="00BC2BCF" w:rsidP="0075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1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Tỉnh/ Thành phố</w:t>
            </w:r>
          </w:p>
        </w:tc>
        <w:tc>
          <w:tcPr>
            <w:tcW w:w="1559" w:type="dxa"/>
            <w:hideMark/>
          </w:tcPr>
          <w:p w:rsidR="00BC2BCF" w:rsidRPr="009C0222" w:rsidRDefault="00BC2BCF" w:rsidP="0075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C2BCF" w:rsidRPr="009C0222" w:rsidRDefault="00BC2BCF" w:rsidP="009C0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BC2BCF" w:rsidRPr="009C0222" w:rsidRDefault="00BC2BCF" w:rsidP="009C0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hideMark/>
          </w:tcPr>
          <w:p w:rsidR="00BC2BCF" w:rsidRPr="009C0222" w:rsidRDefault="00BC2BCF" w:rsidP="009C0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hideMark/>
          </w:tcPr>
          <w:p w:rsidR="00BC2BCF" w:rsidRPr="009C0222" w:rsidRDefault="00BC2BCF" w:rsidP="009C0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hideMark/>
          </w:tcPr>
          <w:p w:rsidR="00BC2BCF" w:rsidRPr="009C0222" w:rsidRDefault="00BC2BCF" w:rsidP="009C0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BC2BCF" w:rsidRPr="009C0222" w:rsidRDefault="00BC2BCF" w:rsidP="009C0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BC2BCF" w:rsidRPr="009C0222" w:rsidRDefault="00BC2BCF" w:rsidP="009C0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hideMark/>
          </w:tcPr>
          <w:p w:rsidR="00BC2BCF" w:rsidRPr="009C0222" w:rsidRDefault="00BC2BCF" w:rsidP="009C0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51F84" w:rsidRDefault="00751F84" w:rsidP="00CA0C2B">
      <w:pPr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40103" w:rsidRPr="004419AE" w:rsidRDefault="00540103" w:rsidP="007E551A">
      <w:pPr>
        <w:tabs>
          <w:tab w:val="left" w:pos="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pacing w:val="-6"/>
          <w:sz w:val="27"/>
          <w:szCs w:val="27"/>
        </w:rPr>
      </w:pPr>
    </w:p>
    <w:p w:rsidR="00CA0C2B" w:rsidRPr="007E551A" w:rsidRDefault="00CA0C2B" w:rsidP="007E551A">
      <w:pPr>
        <w:tabs>
          <w:tab w:val="left" w:pos="0"/>
        </w:tabs>
        <w:spacing w:after="0" w:line="240" w:lineRule="auto"/>
        <w:jc w:val="both"/>
        <w:outlineLvl w:val="2"/>
        <w:rPr>
          <w:rFonts w:ascii="Times New Roman Bold" w:eastAsia="Times New Roman" w:hAnsi="Times New Roman Bold" w:cs="Times New Roman"/>
          <w:b/>
          <w:bCs/>
          <w:spacing w:val="6"/>
          <w:sz w:val="27"/>
          <w:szCs w:val="27"/>
        </w:rPr>
      </w:pPr>
      <w:r w:rsidRPr="004419AE">
        <w:rPr>
          <w:rFonts w:ascii="Times New Roman Bold" w:eastAsia="Times New Roman" w:hAnsi="Times New Roman Bold" w:cs="Times New Roman"/>
          <w:b/>
          <w:bCs/>
          <w:spacing w:val="-6"/>
          <w:sz w:val="27"/>
          <w:szCs w:val="27"/>
        </w:rPr>
        <w:lastRenderedPageBreak/>
        <w:t xml:space="preserve">III. </w:t>
      </w:r>
      <w:r w:rsidR="004419AE" w:rsidRPr="004419AE">
        <w:rPr>
          <w:rFonts w:ascii="Times New Roman Bold" w:eastAsia="Times New Roman" w:hAnsi="Times New Roman Bold" w:cs="Times New Roman"/>
          <w:b/>
          <w:bCs/>
          <w:spacing w:val="-6"/>
          <w:sz w:val="27"/>
          <w:szCs w:val="27"/>
        </w:rPr>
        <w:t>PHƯƠNG ÁN</w:t>
      </w:r>
      <w:r w:rsidRPr="004419AE">
        <w:rPr>
          <w:rFonts w:ascii="Times New Roman Bold" w:eastAsia="Times New Roman" w:hAnsi="Times New Roman Bold" w:cs="Times New Roman"/>
          <w:b/>
          <w:bCs/>
          <w:spacing w:val="-6"/>
          <w:sz w:val="27"/>
          <w:szCs w:val="27"/>
        </w:rPr>
        <w:t xml:space="preserve"> BỐ TRÍ, GIẢI QUYẾT CHẾ ĐỘ, CHÍNH SÁCH ĐỐI VỚI NGƯỜI HĐKCT Ở THÔN, </w:t>
      </w:r>
      <w:r w:rsidR="007E551A" w:rsidRPr="004419AE">
        <w:rPr>
          <w:rFonts w:ascii="Times New Roman Bold" w:eastAsia="Times New Roman" w:hAnsi="Times New Roman Bold" w:cs="Times New Roman"/>
          <w:b/>
          <w:bCs/>
          <w:spacing w:val="-6"/>
          <w:sz w:val="27"/>
          <w:szCs w:val="27"/>
        </w:rPr>
        <w:t>TDP</w:t>
      </w:r>
      <w:r w:rsidRPr="004419AE">
        <w:rPr>
          <w:rFonts w:ascii="Times New Roman Bold" w:eastAsia="Times New Roman" w:hAnsi="Times New Roman Bold" w:cs="Times New Roman"/>
          <w:b/>
          <w:bCs/>
          <w:spacing w:val="-6"/>
          <w:sz w:val="27"/>
          <w:szCs w:val="27"/>
        </w:rPr>
        <w:t xml:space="preserve"> </w:t>
      </w:r>
      <w:r w:rsidR="004419AE">
        <w:rPr>
          <w:rStyle w:val="FootnoteReference"/>
          <w:rFonts w:ascii="Times New Roman Bold" w:eastAsia="Times New Roman" w:hAnsi="Times New Roman Bold" w:cs="Times New Roman"/>
          <w:b/>
          <w:bCs/>
          <w:spacing w:val="6"/>
          <w:sz w:val="27"/>
          <w:szCs w:val="27"/>
        </w:rPr>
        <w:footnoteReference w:id="4"/>
      </w:r>
    </w:p>
    <w:p w:rsidR="00CA0C2B" w:rsidRPr="009C0222" w:rsidRDefault="00CA0C2B" w:rsidP="00CA0C2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Style w:val="TableGrid"/>
        <w:tblW w:w="13488" w:type="dxa"/>
        <w:tblLook w:val="04A0" w:firstRow="1" w:lastRow="0" w:firstColumn="1" w:lastColumn="0" w:noHBand="0" w:noVBand="1"/>
      </w:tblPr>
      <w:tblGrid>
        <w:gridCol w:w="1469"/>
        <w:gridCol w:w="1966"/>
        <w:gridCol w:w="1801"/>
        <w:gridCol w:w="1474"/>
        <w:gridCol w:w="1801"/>
        <w:gridCol w:w="1736"/>
        <w:gridCol w:w="1660"/>
        <w:gridCol w:w="1581"/>
      </w:tblGrid>
      <w:tr w:rsidR="00BC2BCF" w:rsidRPr="009C0222" w:rsidTr="00BC2BCF">
        <w:trPr>
          <w:trHeight w:val="980"/>
        </w:trPr>
        <w:tc>
          <w:tcPr>
            <w:tcW w:w="1469" w:type="dxa"/>
          </w:tcPr>
          <w:p w:rsidR="00BC2BCF" w:rsidRDefault="00BC2BCF" w:rsidP="00B7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966" w:type="dxa"/>
            <w:hideMark/>
          </w:tcPr>
          <w:p w:rsidR="00BC2BCF" w:rsidRPr="009C0222" w:rsidRDefault="00BC2BCF" w:rsidP="00B7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Tổng số người HĐKCT trước khi sắp xếp </w:t>
            </w:r>
          </w:p>
        </w:tc>
        <w:tc>
          <w:tcPr>
            <w:tcW w:w="1801" w:type="dxa"/>
            <w:hideMark/>
          </w:tcPr>
          <w:p w:rsidR="00BC2BCF" w:rsidRPr="009C0222" w:rsidRDefault="00BC2BCF" w:rsidP="007E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người đã được bố</w:t>
            </w:r>
            <w:r w:rsidR="00C57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trí sau khi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sắp xếp</w:t>
            </w:r>
          </w:p>
        </w:tc>
        <w:tc>
          <w:tcPr>
            <w:tcW w:w="1474" w:type="dxa"/>
            <w:hideMark/>
          </w:tcPr>
          <w:p w:rsidR="00BC2BCF" w:rsidRPr="009C0222" w:rsidRDefault="00BC2BCF" w:rsidP="00B7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người  giảm sau sắp xếp</w:t>
            </w:r>
          </w:p>
        </w:tc>
        <w:tc>
          <w:tcPr>
            <w:tcW w:w="1801" w:type="dxa"/>
            <w:hideMark/>
          </w:tcPr>
          <w:p w:rsidR="00BC2BCF" w:rsidRPr="009C0222" w:rsidRDefault="00BC2BCF" w:rsidP="001E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người giải quyết chế độ chính sách theo N</w:t>
            </w:r>
            <w:r w:rsidR="001E4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ghị định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154</w:t>
            </w:r>
          </w:p>
        </w:tc>
        <w:tc>
          <w:tcPr>
            <w:tcW w:w="1736" w:type="dxa"/>
            <w:hideMark/>
          </w:tcPr>
          <w:p w:rsidR="00BC2BCF" w:rsidRPr="009C0222" w:rsidRDefault="00C5710E" w:rsidP="00BC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Kinh phí </w:t>
            </w:r>
            <w:r w:rsidR="00BC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 trả theo Nghị định 154</w:t>
            </w:r>
          </w:p>
        </w:tc>
        <w:tc>
          <w:tcPr>
            <w:tcW w:w="1660" w:type="dxa"/>
          </w:tcPr>
          <w:p w:rsidR="00BC2BCF" w:rsidRPr="009C0222" w:rsidRDefault="00BC2BCF" w:rsidP="00B7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được giải quyết theo chính sách của địa phương</w:t>
            </w:r>
          </w:p>
        </w:tc>
        <w:tc>
          <w:tcPr>
            <w:tcW w:w="1581" w:type="dxa"/>
          </w:tcPr>
          <w:p w:rsidR="00BC2BCF" w:rsidRPr="009C0222" w:rsidRDefault="00BC2BCF" w:rsidP="00B7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Ghi chú </w:t>
            </w:r>
          </w:p>
        </w:tc>
      </w:tr>
      <w:tr w:rsidR="00BC2BCF" w:rsidRPr="009C0222" w:rsidTr="00BC2BCF">
        <w:trPr>
          <w:trHeight w:val="746"/>
        </w:trPr>
        <w:tc>
          <w:tcPr>
            <w:tcW w:w="1469" w:type="dxa"/>
          </w:tcPr>
          <w:p w:rsidR="00BC2BCF" w:rsidRDefault="00BC2BCF" w:rsidP="007E5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Tỉnh/ thành phố</w:t>
            </w:r>
          </w:p>
        </w:tc>
        <w:tc>
          <w:tcPr>
            <w:tcW w:w="1966" w:type="dxa"/>
            <w:hideMark/>
          </w:tcPr>
          <w:p w:rsidR="00BC2BCF" w:rsidRPr="009C0222" w:rsidRDefault="00BC2BCF" w:rsidP="00B7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hideMark/>
          </w:tcPr>
          <w:p w:rsidR="00BC2BCF" w:rsidRPr="009C0222" w:rsidRDefault="00BC2BCF" w:rsidP="00B7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hideMark/>
          </w:tcPr>
          <w:p w:rsidR="00BC2BCF" w:rsidRPr="009C0222" w:rsidRDefault="00BC2BCF" w:rsidP="00B7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hideMark/>
          </w:tcPr>
          <w:p w:rsidR="00BC2BCF" w:rsidRPr="009C0222" w:rsidRDefault="00BC2BCF" w:rsidP="00B7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hideMark/>
          </w:tcPr>
          <w:p w:rsidR="00BC2BCF" w:rsidRPr="009C0222" w:rsidRDefault="00BC2BCF" w:rsidP="00B7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BC2BCF" w:rsidRPr="009C0222" w:rsidRDefault="00BC2BCF" w:rsidP="00B7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BC2BCF" w:rsidRPr="009C0222" w:rsidRDefault="00BC2BCF" w:rsidP="00B7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A0C2B" w:rsidRDefault="00CA0C2B" w:rsidP="00CA0C2B"/>
    <w:p w:rsidR="00694330" w:rsidRDefault="00694330"/>
    <w:sectPr w:rsidR="00694330" w:rsidSect="00ED0795"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CC4" w:rsidRDefault="00422CC4" w:rsidP="00435C62">
      <w:pPr>
        <w:spacing w:after="0" w:line="240" w:lineRule="auto"/>
      </w:pPr>
      <w:r>
        <w:separator/>
      </w:r>
    </w:p>
  </w:endnote>
  <w:endnote w:type="continuationSeparator" w:id="0">
    <w:p w:rsidR="00422CC4" w:rsidRDefault="00422CC4" w:rsidP="00435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CC4" w:rsidRDefault="00422CC4" w:rsidP="00435C62">
      <w:pPr>
        <w:spacing w:after="0" w:line="240" w:lineRule="auto"/>
      </w:pPr>
      <w:r>
        <w:separator/>
      </w:r>
    </w:p>
  </w:footnote>
  <w:footnote w:type="continuationSeparator" w:id="0">
    <w:p w:rsidR="00422CC4" w:rsidRDefault="00422CC4" w:rsidP="00435C62">
      <w:pPr>
        <w:spacing w:after="0" w:line="240" w:lineRule="auto"/>
      </w:pPr>
      <w:r>
        <w:continuationSeparator/>
      </w:r>
    </w:p>
  </w:footnote>
  <w:footnote w:id="1">
    <w:p w:rsidR="007E551A" w:rsidRPr="00435C62" w:rsidRDefault="007E551A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435C62">
        <w:rPr>
          <w:rFonts w:ascii="Times New Roman" w:hAnsi="Times New Roman" w:cs="Times New Roman"/>
        </w:rPr>
        <w:t xml:space="preserve">Trường hợp điều chỉnh Phương án tổng thể thì </w:t>
      </w:r>
      <w:r>
        <w:rPr>
          <w:rFonts w:ascii="Times New Roman" w:hAnsi="Times New Roman" w:cs="Times New Roman"/>
        </w:rPr>
        <w:t>cập nhật theo số liệu đã điều chỉnh và ghi chú rõ chênh lệch giữa Phương án điều chỉnh và Phương án đã ban hành.</w:t>
      </w:r>
    </w:p>
  </w:footnote>
  <w:footnote w:id="2">
    <w:p w:rsidR="007E551A" w:rsidRPr="00540103" w:rsidRDefault="007E551A">
      <w:pPr>
        <w:pStyle w:val="FootnoteText"/>
        <w:rPr>
          <w:rFonts w:ascii="Times New Roman" w:hAnsi="Times New Roman" w:cs="Times New Roman"/>
        </w:rPr>
      </w:pPr>
      <w:r w:rsidRPr="00540103">
        <w:rPr>
          <w:rStyle w:val="FootnoteReference"/>
          <w:rFonts w:ascii="Times New Roman" w:hAnsi="Times New Roman" w:cs="Times New Roman"/>
        </w:rPr>
        <w:footnoteRef/>
      </w:r>
      <w:r w:rsidRPr="00540103">
        <w:rPr>
          <w:rFonts w:ascii="Times New Roman" w:hAnsi="Times New Roman" w:cs="Times New Roman"/>
        </w:rPr>
        <w:t xml:space="preserve"> Báo cáo theo Kết quả theo Nghị quyết của HĐND cấp xã thông qua về việc sắp xếp, tổ chức lại thôn, TDP.</w:t>
      </w:r>
    </w:p>
  </w:footnote>
  <w:footnote w:id="3">
    <w:p w:rsidR="00540103" w:rsidRPr="007E551A" w:rsidRDefault="00540103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7E551A">
        <w:rPr>
          <w:rFonts w:ascii="Times New Roman" w:hAnsi="Times New Roman" w:cs="Times New Roman"/>
        </w:rPr>
        <w:t xml:space="preserve">Việc báo cáo số lượng tính từ thời điểm </w:t>
      </w:r>
      <w:r w:rsidR="007E551A">
        <w:rPr>
          <w:rFonts w:ascii="Times New Roman" w:hAnsi="Times New Roman" w:cs="Times New Roman"/>
        </w:rPr>
        <w:t>thực hiện bố trí tạm thời đối với người hoạt động không chuyên trách ở cấp xã (từ sau 01/7/2025).</w:t>
      </w:r>
      <w:r w:rsidR="00BC2BCF">
        <w:rPr>
          <w:rFonts w:ascii="Times New Roman" w:hAnsi="Times New Roman" w:cs="Times New Roman"/>
        </w:rPr>
        <w:t xml:space="preserve"> Trường hợp địa phương đã hoàn thành việc bố trí, giải quyết đối với người HĐKCT ở cấp xã thì ghi chú đã hoàn thành. </w:t>
      </w:r>
    </w:p>
  </w:footnote>
  <w:footnote w:id="4">
    <w:p w:rsidR="004419AE" w:rsidRPr="004419AE" w:rsidRDefault="004419AE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4419AE">
        <w:rPr>
          <w:rFonts w:ascii="Times New Roman" w:hAnsi="Times New Roman" w:cs="Times New Roman"/>
        </w:rPr>
        <w:t>Báo cáo theo Phương án dự kiến của đị</w:t>
      </w:r>
      <w:r>
        <w:rPr>
          <w:rFonts w:ascii="Times New Roman" w:hAnsi="Times New Roman" w:cs="Times New Roman"/>
        </w:rPr>
        <w:t>a phương.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6DE"/>
    <w:rsid w:val="00002ABE"/>
    <w:rsid w:val="00045BA1"/>
    <w:rsid w:val="00175E9E"/>
    <w:rsid w:val="001E4BD2"/>
    <w:rsid w:val="002456AE"/>
    <w:rsid w:val="00296CBC"/>
    <w:rsid w:val="002C274C"/>
    <w:rsid w:val="002D5FB2"/>
    <w:rsid w:val="00340948"/>
    <w:rsid w:val="003A4C02"/>
    <w:rsid w:val="003D2E88"/>
    <w:rsid w:val="00422CC4"/>
    <w:rsid w:val="00435C62"/>
    <w:rsid w:val="004419AE"/>
    <w:rsid w:val="004C14D3"/>
    <w:rsid w:val="004C51C4"/>
    <w:rsid w:val="004D532A"/>
    <w:rsid w:val="00540103"/>
    <w:rsid w:val="00552205"/>
    <w:rsid w:val="005A56DE"/>
    <w:rsid w:val="005C3107"/>
    <w:rsid w:val="0064249C"/>
    <w:rsid w:val="0067155B"/>
    <w:rsid w:val="00694330"/>
    <w:rsid w:val="00717527"/>
    <w:rsid w:val="00751F84"/>
    <w:rsid w:val="007E551A"/>
    <w:rsid w:val="00911C3B"/>
    <w:rsid w:val="00937C25"/>
    <w:rsid w:val="00950954"/>
    <w:rsid w:val="00980594"/>
    <w:rsid w:val="009C0222"/>
    <w:rsid w:val="00A72DCC"/>
    <w:rsid w:val="00AA787E"/>
    <w:rsid w:val="00B53514"/>
    <w:rsid w:val="00B75261"/>
    <w:rsid w:val="00BB7F64"/>
    <w:rsid w:val="00BC2BCF"/>
    <w:rsid w:val="00C5710E"/>
    <w:rsid w:val="00C66BBC"/>
    <w:rsid w:val="00CA0C2B"/>
    <w:rsid w:val="00CC1529"/>
    <w:rsid w:val="00D007E6"/>
    <w:rsid w:val="00D31C41"/>
    <w:rsid w:val="00E02181"/>
    <w:rsid w:val="00E57809"/>
    <w:rsid w:val="00E94335"/>
    <w:rsid w:val="00E96CDA"/>
    <w:rsid w:val="00ED0795"/>
    <w:rsid w:val="00F0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9AF7C"/>
  <w15:chartTrackingRefBased/>
  <w15:docId w15:val="{B8C499C9-8527-42E7-8E6F-D016488E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120"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0" w:after="160" w:line="259" w:lineRule="auto"/>
    </w:pPr>
  </w:style>
  <w:style w:type="paragraph" w:styleId="Heading2">
    <w:name w:val="heading 2"/>
    <w:basedOn w:val="Normal"/>
    <w:link w:val="Heading2Char"/>
    <w:uiPriority w:val="9"/>
    <w:qFormat/>
    <w:rsid w:val="00B535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535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351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53514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39"/>
    <w:rsid w:val="00BB7F6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35C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5C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5C6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8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8056C-936E-44A3-9EEF-200828A3A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cp:lastPrinted>2026-07-01T08:38:00Z</cp:lastPrinted>
  <dcterms:created xsi:type="dcterms:W3CDTF">2026-05-19T23:49:00Z</dcterms:created>
  <dcterms:modified xsi:type="dcterms:W3CDTF">2026-07-01T12:49:00Z</dcterms:modified>
</cp:coreProperties>
</file>